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1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1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1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sz w:val="24"/>
          <w:szCs w:val="24"/>
        </w:rPr>
      </w:pPr>
      <w:bookmarkStart w:colFirst="0" w:colLast="0" w:name="_heading=h.7h70poyqvfi1" w:id="4"/>
      <w:bookmarkEnd w:id="4"/>
      <w:r w:rsidDel="00000000" w:rsidR="00000000" w:rsidRPr="00000000">
        <w:rPr>
          <w:rFonts w:ascii="Arial" w:cs="Arial" w:eastAsia="Arial" w:hAnsi="Arial"/>
          <w:sz w:val="24"/>
          <w:szCs w:val="24"/>
          <w:rtl w:val="0"/>
        </w:rPr>
        <w:t xml:space="preserve">unless otherwise provided, references to “Buyer” shall be construed as including Exempt Buyers; and</w:t>
      </w:r>
    </w:p>
    <w:p w:rsidR="00000000" w:rsidDel="00000000" w:rsidP="00000000" w:rsidRDefault="00000000" w:rsidRPr="00000000" w14:paraId="0000001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sz w:val="24"/>
          <w:szCs w:val="24"/>
        </w:rPr>
      </w:pPr>
      <w:bookmarkStart w:colFirst="0" w:colLast="0" w:name="_heading=h.voxvu3gceqhz" w:id="5"/>
      <w:bookmarkEnd w:id="5"/>
      <w:r w:rsidDel="00000000" w:rsidR="00000000" w:rsidRPr="00000000">
        <w:rPr>
          <w:rFonts w:ascii="Arial" w:cs="Arial" w:eastAsia="Arial" w:hAnsi="Arial"/>
          <w:sz w:val="24"/>
          <w:szCs w:val="24"/>
          <w:rtl w:val="0"/>
        </w:rPr>
        <w:t xml:space="preserve">unless otherwise provided, references to “Call-Off Contract” and “Contract” shall be construed as including Exempt Call-off Contracts.</w:t>
      </w:r>
    </w:p>
    <w:p w:rsidR="00000000" w:rsidDel="00000000" w:rsidP="00000000" w:rsidRDefault="00000000" w:rsidRPr="00000000" w14:paraId="00000017">
      <w:pPr>
        <w:numPr>
          <w:ilvl w:val="1"/>
          <w:numId w:val="1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590.0" w:type="dxa"/>
        <w:jc w:val="left"/>
        <w:tblInd w:w="-7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65"/>
        <w:gridCol w:w="7725"/>
        <w:tblGridChange w:id="0">
          <w:tblGrid>
            <w:gridCol w:w="2865"/>
            <w:gridCol w:w="7725"/>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bookmarkStart w:colFirst="0" w:colLast="0" w:name="_heading=h.3znysh7" w:id="6"/>
            <w:bookmarkEnd w:id="6"/>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35"/>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1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2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2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2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2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2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2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ind w:left="141" w:right="16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 (Business Continuity and Disaster Recovery)</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Property"</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Software"</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System”</w:t>
            </w: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“Catalogue”</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list of Supplier product ranges available to Buyers;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1">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“Cloud Based Hosting Service”</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solutions using cloud resources supporting delivery of services via public, community or private cloud services with Software as a Service (SaaS) or Platform as a Service (PaaS) service models;  </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“Codes of Practice”</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set of written regulations issued by a professional association or an official body that explains how people working in a particular profession should behave</w:t>
            </w:r>
            <w:r w:rsidDel="00000000" w:rsidR="00000000" w:rsidRPr="00000000">
              <w:rPr>
                <w:rtl w:val="0"/>
              </w:rPr>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“Commercial off the shelf Software” or “COTS Software”</w:t>
            </w: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r w:rsidDel="00000000" w:rsidR="00000000" w:rsidRPr="00000000">
              <w:rPr>
                <w:rtl w:val="0"/>
              </w:rPr>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B">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A2">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9">
            <w:pPr>
              <w:numPr>
                <w:ilvl w:val="2"/>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166"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B">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1">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B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Joint Schedule 13 (Benchmarking) where such Schedule is used; and</w:t>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25" w:right="166"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"Defect"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Pr>
          <w:p w:rsidR="00000000" w:rsidDel="00000000" w:rsidP="00000000" w:rsidRDefault="00000000" w:rsidRPr="00000000" w14:paraId="000000CA">
            <w:pPr>
              <w:tabs>
                <w:tab w:val="left" w:leader="none" w:pos="-9"/>
              </w:tabs>
              <w:spacing w:after="120" w:lineRule="auto"/>
              <w:ind w:left="566.9291338582677" w:hanging="425.19685039370097"/>
              <w:rPr>
                <w:rFonts w:ascii="Arial" w:cs="Arial" w:eastAsia="Arial" w:hAnsi="Arial"/>
                <w:sz w:val="24"/>
                <w:szCs w:val="24"/>
              </w:rPr>
            </w:pPr>
            <w:r w:rsidDel="00000000" w:rsidR="00000000" w:rsidRPr="00000000">
              <w:rPr>
                <w:rFonts w:ascii="Arial" w:cs="Arial" w:eastAsia="Arial" w:hAnsi="Arial"/>
                <w:sz w:val="24"/>
                <w:szCs w:val="24"/>
                <w:rtl w:val="0"/>
              </w:rPr>
              <w:t xml:space="preserve">any of the following: </w:t>
            </w:r>
          </w:p>
          <w:p w:rsidR="00000000" w:rsidDel="00000000" w:rsidP="00000000" w:rsidRDefault="00000000" w:rsidRPr="00000000" w14:paraId="000000CB">
            <w:pPr>
              <w:numPr>
                <w:ilvl w:val="1"/>
                <w:numId w:val="1"/>
              </w:numPr>
              <w:tabs>
                <w:tab w:val="left" w:leader="none" w:pos="144"/>
              </w:tabs>
              <w:spacing w:after="120" w:lineRule="auto"/>
              <w:ind w:left="566.9291338582677" w:hanging="425.19685039370097"/>
              <w:rPr>
                <w:sz w:val="24"/>
                <w:szCs w:val="24"/>
              </w:rPr>
            </w:pPr>
            <w:r w:rsidDel="00000000" w:rsidR="00000000" w:rsidRPr="00000000">
              <w:rPr>
                <w:rFonts w:ascii="Arial" w:cs="Arial" w:eastAsia="Arial" w:hAnsi="Arial"/>
                <w:sz w:val="24"/>
                <w:szCs w:val="24"/>
                <w:rtl w:val="0"/>
              </w:rPr>
              <w:t xml:space="preserve">any error, damage or defect in the manufacturing of a Deliverable; or</w:t>
            </w:r>
            <w:r w:rsidDel="00000000" w:rsidR="00000000" w:rsidRPr="00000000">
              <w:rPr>
                <w:rtl w:val="0"/>
              </w:rPr>
            </w:r>
          </w:p>
          <w:p w:rsidR="00000000" w:rsidDel="00000000" w:rsidP="00000000" w:rsidRDefault="00000000" w:rsidRPr="00000000" w14:paraId="000000CC">
            <w:pPr>
              <w:numPr>
                <w:ilvl w:val="1"/>
                <w:numId w:val="1"/>
              </w:numPr>
              <w:tabs>
                <w:tab w:val="left" w:leader="none" w:pos="144"/>
              </w:tabs>
              <w:spacing w:after="120" w:lineRule="auto"/>
              <w:ind w:left="566.9291338582677" w:hanging="425.19685039370097"/>
              <w:rPr>
                <w:sz w:val="24"/>
                <w:szCs w:val="24"/>
              </w:rPr>
            </w:pPr>
            <w:r w:rsidDel="00000000" w:rsidR="00000000" w:rsidRPr="00000000">
              <w:rPr>
                <w:rFonts w:ascii="Arial" w:cs="Arial" w:eastAsia="Arial" w:hAnsi="Arial"/>
                <w:sz w:val="24"/>
                <w:szCs w:val="24"/>
                <w:rtl w:val="0"/>
              </w:rPr>
              <w:t xml:space="preserve">any error or failure of code within the Software which causes a Deliverable to malfunction or to produce unintelligible or incorrect results; or</w:t>
            </w:r>
            <w:r w:rsidDel="00000000" w:rsidR="00000000" w:rsidRPr="00000000">
              <w:rPr>
                <w:rtl w:val="0"/>
              </w:rPr>
            </w:r>
          </w:p>
          <w:p w:rsidR="00000000" w:rsidDel="00000000" w:rsidP="00000000" w:rsidRDefault="00000000" w:rsidRPr="00000000" w14:paraId="000000CD">
            <w:pPr>
              <w:numPr>
                <w:ilvl w:val="1"/>
                <w:numId w:val="1"/>
              </w:numPr>
              <w:tabs>
                <w:tab w:val="left" w:leader="none" w:pos="144"/>
              </w:tabs>
              <w:spacing w:after="120" w:lineRule="auto"/>
              <w:ind w:left="566.9291338582677" w:hanging="425.19685039370097"/>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r w:rsidDel="00000000" w:rsidR="00000000" w:rsidRPr="00000000">
              <w:rPr>
                <w:rtl w:val="0"/>
              </w:rPr>
            </w:r>
          </w:p>
          <w:p w:rsidR="00000000" w:rsidDel="00000000" w:rsidP="00000000" w:rsidRDefault="00000000" w:rsidRPr="00000000" w14:paraId="000000CE">
            <w:pPr>
              <w:numPr>
                <w:ilvl w:val="1"/>
                <w:numId w:val="1"/>
              </w:numPr>
              <w:tabs>
                <w:tab w:val="left" w:leader="none" w:pos="144"/>
              </w:tabs>
              <w:spacing w:after="120" w:lineRule="auto"/>
              <w:ind w:left="566.9291338582677" w:hanging="425.19685039370097"/>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r w:rsidDel="00000000" w:rsidR="00000000" w:rsidRPr="00000000">
              <w:rPr>
                <w:rtl w:val="0"/>
              </w:rPr>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E1">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66" w:right="166"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tcBorders>
              <w:bottom w:color="000000" w:space="0" w:sz="8" w:val="single"/>
            </w:tcBorders>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ind w:left="14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tcBorders>
              <w:bottom w:color="000000" w:space="0" w:sz="8" w:val="single"/>
            </w:tcBorders>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s>
              <w:spacing w:after="120" w:lineRule="auto"/>
              <w:ind w:left="141" w:right="16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 w:right="166"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Yearly Charges"</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C">
            <w:pPr>
              <w:tabs>
                <w:tab w:val="left" w:leader="none" w:pos="-179"/>
              </w:tabs>
              <w:spacing w:after="120" w:lineRule="auto"/>
              <w:ind w:lef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calculating each Party’s annual liability under clause 11.2 :</w:t>
            </w:r>
          </w:p>
          <w:p w:rsidR="00000000" w:rsidDel="00000000" w:rsidP="00000000" w:rsidRDefault="00000000" w:rsidRPr="00000000" w14:paraId="000000FD">
            <w:pPr>
              <w:tabs>
                <w:tab w:val="left" w:leader="none" w:pos="-179"/>
              </w:tabs>
              <w:spacing w:after="120" w:lineRule="auto"/>
              <w:ind w:left="708"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in the first Contract Year, the Estimated Year 1 Charges; or </w:t>
            </w:r>
          </w:p>
          <w:p w:rsidR="00000000" w:rsidDel="00000000" w:rsidP="00000000" w:rsidRDefault="00000000" w:rsidRPr="00000000" w14:paraId="000000FE">
            <w:pPr>
              <w:tabs>
                <w:tab w:val="left" w:leader="none" w:pos="-179"/>
              </w:tabs>
              <w:spacing w:after="120" w:lineRule="auto"/>
              <w:ind w:left="708"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F">
            <w:pPr>
              <w:tabs>
                <w:tab w:val="left" w:leader="none" w:pos="-179"/>
              </w:tabs>
              <w:spacing w:after="120" w:lineRule="auto"/>
              <w:ind w:left="708"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8"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1">
            <w:pPr>
              <w:tabs>
                <w:tab w:val="left" w:leader="none" w:pos="-179"/>
              </w:tabs>
              <w:spacing w:after="200" w:line="276" w:lineRule="auto"/>
              <w:ind w:lef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public sector purchaser that is:</w:t>
            </w:r>
          </w:p>
          <w:p w:rsidR="00000000" w:rsidDel="00000000" w:rsidP="00000000" w:rsidRDefault="00000000" w:rsidRPr="00000000" w14:paraId="00000102">
            <w:pPr>
              <w:numPr>
                <w:ilvl w:val="0"/>
                <w:numId w:val="21"/>
              </w:numPr>
              <w:tabs>
                <w:tab w:val="left" w:leader="none" w:pos="-179"/>
                <w:tab w:val="left" w:leader="none" w:pos="-9"/>
              </w:tabs>
              <w:spacing w:after="120" w:lineRule="auto"/>
              <w:ind w:left="56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use the Framework Contract; and</w:t>
            </w:r>
          </w:p>
          <w:p w:rsidR="00000000" w:rsidDel="00000000" w:rsidP="00000000" w:rsidRDefault="00000000" w:rsidRPr="00000000" w14:paraId="00000103">
            <w:pPr>
              <w:numPr>
                <w:ilvl w:val="0"/>
                <w:numId w:val="21"/>
              </w:numPr>
              <w:tabs>
                <w:tab w:val="left" w:leader="none" w:pos="-179"/>
                <w:tab w:val="left" w:leader="none" w:pos="-9"/>
              </w:tabs>
              <w:spacing w:after="120" w:lineRule="auto"/>
              <w:ind w:left="56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entering into an Exempt Call-off Contract that is not subject to (as applicable) any of:</w:t>
            </w:r>
          </w:p>
          <w:p w:rsidR="00000000" w:rsidDel="00000000" w:rsidP="00000000" w:rsidRDefault="00000000" w:rsidRPr="00000000" w14:paraId="00000104">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Regulations;</w:t>
            </w:r>
          </w:p>
          <w:p w:rsidR="00000000" w:rsidDel="00000000" w:rsidP="00000000" w:rsidRDefault="00000000" w:rsidRPr="00000000" w14:paraId="00000105">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Concession Contracts Regulations 2016 (SI 2016/273);</w:t>
            </w:r>
          </w:p>
          <w:p w:rsidR="00000000" w:rsidDel="00000000" w:rsidP="00000000" w:rsidRDefault="00000000" w:rsidRPr="00000000" w14:paraId="00000106">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Utilities Contracts Regulations 2016 (SI 2016/274);</w:t>
            </w:r>
          </w:p>
          <w:p w:rsidR="00000000" w:rsidDel="00000000" w:rsidP="00000000" w:rsidRDefault="00000000" w:rsidRPr="00000000" w14:paraId="00000107">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Defence and Security Public Contracts Regulations 2011 (SI 2011/1848);</w:t>
            </w:r>
          </w:p>
          <w:p w:rsidR="00000000" w:rsidDel="00000000" w:rsidP="00000000" w:rsidRDefault="00000000" w:rsidRPr="00000000" w14:paraId="00000108">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Remedies Directive (2007/66/EC);</w:t>
            </w:r>
          </w:p>
          <w:p w:rsidR="00000000" w:rsidDel="00000000" w:rsidP="00000000" w:rsidRDefault="00000000" w:rsidRPr="00000000" w14:paraId="00000109">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2014/23/EU of the European Parliament and Council;</w:t>
            </w:r>
          </w:p>
          <w:p w:rsidR="00000000" w:rsidDel="00000000" w:rsidP="00000000" w:rsidRDefault="00000000" w:rsidRPr="00000000" w14:paraId="0000010A">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2014/24/EU of the European Parliament and Council;</w:t>
            </w:r>
          </w:p>
          <w:p w:rsidR="00000000" w:rsidDel="00000000" w:rsidP="00000000" w:rsidRDefault="00000000" w:rsidRPr="00000000" w14:paraId="0000010B">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2014/25/EU of the European Parliament and Council; or</w:t>
            </w:r>
          </w:p>
          <w:p w:rsidR="00000000" w:rsidDel="00000000" w:rsidP="00000000" w:rsidRDefault="00000000" w:rsidRPr="00000000" w14:paraId="0000010C">
            <w:pPr>
              <w:numPr>
                <w:ilvl w:val="1"/>
                <w:numId w:val="21"/>
              </w:numPr>
              <w:tabs>
                <w:tab w:val="left" w:leader="none" w:pos="-179"/>
                <w:tab w:val="left" w:leader="none" w:pos="-9"/>
              </w:tabs>
              <w:spacing w:after="120" w:lineRule="auto"/>
              <w:ind w:left="850"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E">
            <w:pPr>
              <w:tabs>
                <w:tab w:val="left" w:leader="none" w:pos="-179"/>
              </w:tabs>
              <w:spacing w:after="200" w:line="276" w:lineRule="auto"/>
              <w:ind w:lef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tabs>
                <w:tab w:val="left" w:leader="none" w:pos="-179"/>
              </w:tabs>
              <w:spacing w:after="200" w:line="276" w:lineRule="auto"/>
              <w:ind w:lef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1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"Existing IPR"</w:t>
            </w:r>
          </w:p>
        </w:tc>
        <w:tc>
          <w:tcPr/>
          <w:p w:rsidR="00000000" w:rsidDel="00000000" w:rsidP="00000000" w:rsidRDefault="00000000" w:rsidRPr="00000000" w14:paraId="0000011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“Exit Day”</w:t>
            </w:r>
          </w:p>
        </w:tc>
        <w:tc>
          <w:tcPr/>
          <w:p w:rsidR="00000000" w:rsidDel="00000000" w:rsidP="00000000" w:rsidRDefault="00000000" w:rsidRPr="00000000" w14:paraId="0000011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"Expiry Date"</w:t>
            </w:r>
          </w:p>
        </w:tc>
        <w:tc>
          <w:tcPr/>
          <w:p w:rsidR="00000000" w:rsidDel="00000000" w:rsidP="00000000" w:rsidRDefault="00000000" w:rsidRPr="00000000" w14:paraId="00000116">
            <w:pPr>
              <w:tabs>
                <w:tab w:val="left" w:leader="none" w:pos="-576"/>
                <w:tab w:val="left" w:leader="none" w:pos="144"/>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tc>
        <w:tc>
          <w:tcPr/>
          <w:p w:rsidR="00000000" w:rsidDel="00000000" w:rsidP="00000000" w:rsidRDefault="00000000" w:rsidRPr="00000000" w14:paraId="0000011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“Finance Lease”</w:t>
            </w:r>
          </w:p>
        </w:tc>
        <w:tc>
          <w:tcPr/>
          <w:p w:rsidR="00000000" w:rsidDel="00000000" w:rsidP="00000000" w:rsidRDefault="00000000" w:rsidRPr="00000000" w14:paraId="0000011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way of financing whereby a licensed leasing company (the “Lessor”) purchases an asset on behalf of its customer (the “Lessee”) in return for a contractually agreed series of payments which include an element of interest.  No residual value is due at the end of the period however, the asset does go onto the Lessee balance sheet. The Finance Lease will be on the terms and conditions as set out in Call-Off Schedule 26 (Finance Lease Terms);</w:t>
            </w:r>
          </w:p>
        </w:tc>
      </w:tr>
      <w:tr>
        <w:trPr>
          <w:cantSplit w:val="0"/>
          <w:tblHeader w:val="0"/>
        </w:trPr>
        <w:tc>
          <w:tcPr/>
          <w:p w:rsidR="00000000" w:rsidDel="00000000" w:rsidP="00000000" w:rsidRDefault="00000000" w:rsidRPr="00000000" w14:paraId="0000011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“Finance Lease Terms”</w:t>
            </w:r>
          </w:p>
        </w:tc>
        <w:tc>
          <w:tcPr/>
          <w:p w:rsidR="00000000" w:rsidDel="00000000" w:rsidP="00000000" w:rsidRDefault="00000000" w:rsidRPr="00000000" w14:paraId="0000011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of the Finance Lease;</w:t>
            </w:r>
          </w:p>
        </w:tc>
      </w:tr>
      <w:tr>
        <w:trPr>
          <w:cantSplit w:val="0"/>
          <w:tblHeader w:val="0"/>
        </w:trPr>
        <w:tc>
          <w:tcPr/>
          <w:p w:rsidR="00000000" w:rsidDel="00000000" w:rsidP="00000000" w:rsidRDefault="00000000" w:rsidRPr="00000000" w14:paraId="0000011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"FOIA"</w:t>
            </w:r>
          </w:p>
        </w:tc>
        <w:tc>
          <w:tcPr/>
          <w:p w:rsidR="00000000" w:rsidDel="00000000" w:rsidP="00000000" w:rsidRDefault="00000000" w:rsidRPr="00000000" w14:paraId="0000011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"Force Majeure Event"</w:t>
            </w:r>
          </w:p>
        </w:tc>
        <w:tc>
          <w:tcPr/>
          <w:p w:rsidR="00000000" w:rsidDel="00000000" w:rsidP="00000000" w:rsidRDefault="00000000" w:rsidRPr="00000000" w14:paraId="0000012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1">
            <w:pPr>
              <w:numPr>
                <w:ilvl w:val="1"/>
                <w:numId w:val="17"/>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riots, civil commotion, war or armed conflict;</w:t>
            </w:r>
            <w:r w:rsidDel="00000000" w:rsidR="00000000" w:rsidRPr="00000000">
              <w:rPr>
                <w:rtl w:val="0"/>
              </w:rPr>
            </w:r>
          </w:p>
          <w:p w:rsidR="00000000" w:rsidDel="00000000" w:rsidP="00000000" w:rsidRDefault="00000000" w:rsidRPr="00000000" w14:paraId="00000122">
            <w:pPr>
              <w:numPr>
                <w:ilvl w:val="1"/>
                <w:numId w:val="17"/>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acts of terrorism;</w:t>
            </w:r>
            <w:r w:rsidDel="00000000" w:rsidR="00000000" w:rsidRPr="00000000">
              <w:rPr>
                <w:rtl w:val="0"/>
              </w:rPr>
            </w:r>
          </w:p>
          <w:p w:rsidR="00000000" w:rsidDel="00000000" w:rsidP="00000000" w:rsidRDefault="00000000" w:rsidRPr="00000000" w14:paraId="00000123">
            <w:pPr>
              <w:numPr>
                <w:ilvl w:val="1"/>
                <w:numId w:val="17"/>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acts of government, local government or regulatory bodies;</w:t>
            </w:r>
            <w:r w:rsidDel="00000000" w:rsidR="00000000" w:rsidRPr="00000000">
              <w:rPr>
                <w:rtl w:val="0"/>
              </w:rPr>
            </w:r>
          </w:p>
          <w:p w:rsidR="00000000" w:rsidDel="00000000" w:rsidP="00000000" w:rsidRDefault="00000000" w:rsidRPr="00000000" w14:paraId="00000124">
            <w:pPr>
              <w:numPr>
                <w:ilvl w:val="1"/>
                <w:numId w:val="17"/>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fire, flood, storm or earthquake or other natural disaster,</w:t>
            </w:r>
            <w:r w:rsidDel="00000000" w:rsidR="00000000" w:rsidRPr="00000000">
              <w:rPr>
                <w:rtl w:val="0"/>
              </w:rPr>
            </w:r>
          </w:p>
          <w:p w:rsidR="00000000" w:rsidDel="00000000" w:rsidP="00000000" w:rsidRDefault="00000000" w:rsidRPr="00000000" w14:paraId="0000012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"Force Majeure Notice"</w:t>
            </w:r>
          </w:p>
        </w:tc>
        <w:tc>
          <w:tcPr/>
          <w:p w:rsidR="00000000" w:rsidDel="00000000" w:rsidP="00000000" w:rsidRDefault="00000000" w:rsidRPr="00000000" w14:paraId="0000012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Award Form"</w:t>
            </w:r>
          </w:p>
        </w:tc>
        <w:tc>
          <w:tcPr/>
          <w:p w:rsidR="00000000" w:rsidDel="00000000" w:rsidP="00000000" w:rsidRDefault="00000000" w:rsidRPr="00000000" w14:paraId="0000012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w:t>
            </w:r>
          </w:p>
        </w:tc>
        <w:tc>
          <w:tcPr/>
          <w:p w:rsidR="00000000" w:rsidDel="00000000" w:rsidP="00000000" w:rsidRDefault="00000000" w:rsidRPr="00000000" w14:paraId="0000012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Contract Period"</w:t>
            </w:r>
          </w:p>
        </w:tc>
        <w:tc>
          <w:tcPr/>
          <w:p w:rsidR="00000000" w:rsidDel="00000000" w:rsidP="00000000" w:rsidRDefault="00000000" w:rsidRPr="00000000" w14:paraId="0000012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Expiry Date"</w:t>
            </w:r>
          </w:p>
        </w:tc>
        <w:tc>
          <w:tcPr/>
          <w:p w:rsidR="00000000" w:rsidDel="00000000" w:rsidP="00000000" w:rsidRDefault="00000000" w:rsidRPr="00000000" w14:paraId="0000012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Incorporated Terms"</w:t>
            </w:r>
          </w:p>
        </w:tc>
        <w:tc>
          <w:tcPr/>
          <w:p w:rsidR="00000000" w:rsidDel="00000000" w:rsidP="00000000" w:rsidRDefault="00000000" w:rsidRPr="00000000" w14:paraId="0000013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Optional Extension Period"</w:t>
            </w:r>
          </w:p>
        </w:tc>
        <w:tc>
          <w:tcPr/>
          <w:p w:rsidR="00000000" w:rsidDel="00000000" w:rsidP="00000000" w:rsidRDefault="00000000" w:rsidRPr="00000000" w14:paraId="0000013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4">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Price(s)"</w:t>
            </w:r>
          </w:p>
        </w:tc>
        <w:tc>
          <w:tcPr/>
          <w:p w:rsidR="00000000" w:rsidDel="00000000" w:rsidP="00000000" w:rsidRDefault="00000000" w:rsidRPr="00000000" w14:paraId="0000013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Special Terms"</w:t>
            </w:r>
          </w:p>
        </w:tc>
        <w:tc>
          <w:tcPr/>
          <w:p w:rsidR="00000000" w:rsidDel="00000000" w:rsidP="00000000" w:rsidRDefault="00000000" w:rsidRPr="00000000" w14:paraId="0000013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Start Date"</w:t>
            </w:r>
          </w:p>
        </w:tc>
        <w:tc>
          <w:tcPr/>
          <w:p w:rsidR="00000000" w:rsidDel="00000000" w:rsidP="00000000" w:rsidRDefault="00000000" w:rsidRPr="00000000" w14:paraId="0000013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Tender Response"</w:t>
            </w:r>
          </w:p>
        </w:tc>
        <w:tc>
          <w:tcPr/>
          <w:p w:rsidR="00000000" w:rsidDel="00000000" w:rsidP="00000000" w:rsidRDefault="00000000" w:rsidRPr="00000000" w14:paraId="0000013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"Further Competition Procedure"</w:t>
            </w:r>
          </w:p>
        </w:tc>
        <w:tc>
          <w:tcPr/>
          <w:p w:rsidR="00000000" w:rsidDel="00000000" w:rsidP="00000000" w:rsidRDefault="00000000" w:rsidRPr="00000000" w14:paraId="0000013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GDPR"</w:t>
            </w:r>
          </w:p>
        </w:tc>
        <w:tc>
          <w:tcPr/>
          <w:p w:rsidR="00000000" w:rsidDel="00000000" w:rsidP="00000000" w:rsidRDefault="00000000" w:rsidRPr="00000000" w14:paraId="0000013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4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Anti-Abuse Rule"</w:t>
            </w:r>
          </w:p>
        </w:tc>
        <w:tc>
          <w:tcPr/>
          <w:p w:rsidR="00000000" w:rsidDel="00000000" w:rsidP="00000000" w:rsidRDefault="00000000" w:rsidRPr="00000000" w14:paraId="00000141">
            <w:pPr>
              <w:numPr>
                <w:ilvl w:val="1"/>
                <w:numId w:val="22"/>
              </w:numPr>
              <w:tabs>
                <w:tab w:val="left" w:leader="none" w:pos="-576"/>
                <w:tab w:val="left" w:leader="none" w:pos="144"/>
              </w:tabs>
              <w:spacing w:after="120" w:lineRule="auto"/>
              <w:ind w:left="425" w:right="136" w:hanging="285"/>
              <w:jc w:val="both"/>
              <w:rPr>
                <w:sz w:val="24"/>
                <w:szCs w:val="24"/>
              </w:rPr>
            </w:pPr>
            <w:r w:rsidDel="00000000" w:rsidR="00000000" w:rsidRPr="00000000">
              <w:rPr>
                <w:rFonts w:ascii="Arial" w:cs="Arial" w:eastAsia="Arial" w:hAnsi="Arial"/>
                <w:sz w:val="24"/>
                <w:szCs w:val="24"/>
                <w:rtl w:val="0"/>
              </w:rPr>
              <w:t xml:space="preserve">the legislation in Part 5 of the Finance Act 2013 and; and </w:t>
            </w:r>
            <w:r w:rsidDel="00000000" w:rsidR="00000000" w:rsidRPr="00000000">
              <w:rPr>
                <w:rtl w:val="0"/>
              </w:rPr>
            </w:r>
          </w:p>
          <w:p w:rsidR="00000000" w:rsidDel="00000000" w:rsidP="00000000" w:rsidRDefault="00000000" w:rsidRPr="00000000" w14:paraId="00000142">
            <w:pPr>
              <w:numPr>
                <w:ilvl w:val="1"/>
                <w:numId w:val="22"/>
              </w:numPr>
              <w:tabs>
                <w:tab w:val="left" w:leader="none" w:pos="-576"/>
                <w:tab w:val="left" w:leader="none" w:pos="144"/>
              </w:tabs>
              <w:spacing w:after="120" w:lineRule="auto"/>
              <w:ind w:left="425" w:right="136" w:hanging="285"/>
              <w:jc w:val="both"/>
              <w:rPr>
                <w:sz w:val="24"/>
                <w:szCs w:val="24"/>
              </w:rPr>
            </w:pPr>
            <w:r w:rsidDel="00000000" w:rsidR="00000000" w:rsidRPr="00000000">
              <w:rPr>
                <w:rFonts w:ascii="Arial" w:cs="Arial" w:eastAsia="Arial" w:hAnsi="Arial"/>
                <w:sz w:val="24"/>
                <w:szCs w:val="24"/>
                <w:rtl w:val="0"/>
              </w:rPr>
              <w:t xml:space="preserve">any future legislation introduced into parliament to counteract Tax advantages arising from abusive arrangements to avoid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14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"General Change in Law"</w:t>
            </w:r>
          </w:p>
        </w:tc>
        <w:tc>
          <w:tcPr/>
          <w:p w:rsidR="00000000" w:rsidDel="00000000" w:rsidP="00000000" w:rsidRDefault="00000000" w:rsidRPr="00000000" w14:paraId="0000014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"Goods"</w:t>
            </w:r>
          </w:p>
        </w:tc>
        <w:tc>
          <w:tcPr/>
          <w:p w:rsidR="00000000" w:rsidDel="00000000" w:rsidP="00000000" w:rsidRDefault="00000000" w:rsidRPr="00000000" w14:paraId="0000014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Industry Practice"</w:t>
            </w:r>
          </w:p>
        </w:tc>
        <w:tc>
          <w:tcPr/>
          <w:p w:rsidR="00000000" w:rsidDel="00000000" w:rsidP="00000000" w:rsidRDefault="00000000" w:rsidRPr="00000000" w14:paraId="0000014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w:t>
            </w:r>
          </w:p>
        </w:tc>
        <w:tc>
          <w:tcPr/>
          <w:p w:rsidR="00000000" w:rsidDel="00000000" w:rsidP="00000000" w:rsidRDefault="00000000" w:rsidRPr="00000000" w14:paraId="0000014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 Data"</w:t>
            </w:r>
          </w:p>
        </w:tc>
        <w:tc>
          <w:tcPr/>
          <w:p w:rsidR="00000000" w:rsidDel="00000000" w:rsidP="00000000" w:rsidRDefault="00000000" w:rsidRPr="00000000" w14:paraId="0000014C">
            <w:pPr>
              <w:tabs>
                <w:tab w:val="left" w:leader="none" w:pos="-576"/>
                <w:tab w:val="left" w:leader="none" w:pos="144"/>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D">
            <w:pPr>
              <w:numPr>
                <w:ilvl w:val="2"/>
                <w:numId w:val="22"/>
              </w:numPr>
              <w:tabs>
                <w:tab w:val="left" w:leader="none" w:pos="-576"/>
                <w:tab w:val="left" w:leader="none" w:pos="144"/>
              </w:tabs>
              <w:spacing w:after="120" w:lineRule="auto"/>
              <w:ind w:left="566" w:right="136" w:hanging="283"/>
              <w:jc w:val="both"/>
              <w:rPr/>
            </w:pPr>
            <w:r w:rsidDel="00000000" w:rsidR="00000000" w:rsidRPr="00000000">
              <w:rPr>
                <w:rFonts w:ascii="Arial" w:cs="Arial" w:eastAsia="Arial" w:hAnsi="Arial"/>
                <w:sz w:val="24"/>
                <w:szCs w:val="24"/>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4E">
            <w:pPr>
              <w:numPr>
                <w:ilvl w:val="2"/>
                <w:numId w:val="22"/>
              </w:numPr>
              <w:tabs>
                <w:tab w:val="left" w:leader="none" w:pos="-576"/>
                <w:tab w:val="left" w:leader="none" w:pos="144"/>
              </w:tabs>
              <w:spacing w:after="120" w:lineRule="auto"/>
              <w:ind w:left="566" w:right="136" w:hanging="283"/>
              <w:jc w:val="both"/>
              <w:rPr/>
            </w:pPr>
            <w:r w:rsidDel="00000000" w:rsidR="00000000" w:rsidRPr="00000000">
              <w:rPr>
                <w:rFonts w:ascii="Arial" w:cs="Arial" w:eastAsia="Arial" w:hAnsi="Arial"/>
                <w:sz w:val="24"/>
                <w:szCs w:val="24"/>
                <w:rtl w:val="0"/>
              </w:rPr>
              <w:t xml:space="preserve">the Supplier is required to generate, process, store or transmit pursuant to a Contract; </w:t>
            </w:r>
            <w:r w:rsidDel="00000000" w:rsidR="00000000" w:rsidRPr="00000000">
              <w:rPr>
                <w:rtl w:val="0"/>
              </w:rPr>
            </w:r>
          </w:p>
        </w:tc>
      </w:tr>
      <w:tr>
        <w:trPr>
          <w:cantSplit w:val="0"/>
          <w:tblHeader w:val="0"/>
        </w:trPr>
        <w:tc>
          <w:tcPr/>
          <w:p w:rsidR="00000000" w:rsidDel="00000000" w:rsidP="00000000" w:rsidRDefault="00000000" w:rsidRPr="00000000" w14:paraId="0000014F">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"Guarantor"</w:t>
            </w:r>
          </w:p>
        </w:tc>
        <w:tc>
          <w:tcPr/>
          <w:p w:rsidR="00000000" w:rsidDel="00000000" w:rsidP="00000000" w:rsidRDefault="00000000" w:rsidRPr="00000000" w14:paraId="0000015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"Halifax Abuse Principle"</w:t>
            </w:r>
          </w:p>
        </w:tc>
        <w:tc>
          <w:tcPr/>
          <w:p w:rsidR="00000000" w:rsidDel="00000000" w:rsidP="00000000" w:rsidRDefault="00000000" w:rsidRPr="00000000" w14:paraId="0000015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"HMRC"</w:t>
            </w:r>
          </w:p>
        </w:tc>
        <w:tc>
          <w:tcPr/>
          <w:p w:rsidR="00000000" w:rsidDel="00000000" w:rsidP="00000000" w:rsidRDefault="00000000" w:rsidRPr="00000000" w14:paraId="0000015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His Majesty’s Revenue and Customs;</w:t>
            </w:r>
          </w:p>
        </w:tc>
      </w:tr>
      <w:tr>
        <w:trPr>
          <w:cantSplit w:val="0"/>
          <w:tblHeader w:val="0"/>
        </w:trPr>
        <w:tc>
          <w:tcPr/>
          <w:p w:rsidR="00000000" w:rsidDel="00000000" w:rsidP="00000000" w:rsidRDefault="00000000" w:rsidRPr="00000000" w14:paraId="0000015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"ICT Environment"</w:t>
            </w:r>
          </w:p>
        </w:tc>
        <w:tc>
          <w:tcPr/>
          <w:p w:rsidR="00000000" w:rsidDel="00000000" w:rsidP="00000000" w:rsidRDefault="00000000" w:rsidRPr="00000000" w14:paraId="0000015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System and the Supplier System;</w:t>
            </w:r>
          </w:p>
        </w:tc>
      </w:tr>
      <w:tr>
        <w:trPr>
          <w:cantSplit w:val="0"/>
          <w:tblHeader w:val="0"/>
        </w:trPr>
        <w:tc>
          <w:tcPr/>
          <w:p w:rsidR="00000000" w:rsidDel="00000000" w:rsidP="00000000" w:rsidRDefault="00000000" w:rsidRPr="00000000" w14:paraId="0000015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"ICT Policy"</w:t>
            </w:r>
          </w:p>
        </w:tc>
        <w:tc>
          <w:tcPr/>
          <w:p w:rsidR="00000000" w:rsidDel="00000000" w:rsidP="00000000" w:rsidRDefault="00000000" w:rsidRPr="00000000" w14:paraId="0000015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"Impact Assessment"</w:t>
            </w:r>
          </w:p>
        </w:tc>
        <w:tc>
          <w:tcPr/>
          <w:p w:rsidR="00000000" w:rsidDel="00000000" w:rsidP="00000000" w:rsidRDefault="00000000" w:rsidRPr="00000000" w14:paraId="0000015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B">
            <w:pPr>
              <w:numPr>
                <w:ilvl w:val="1"/>
                <w:numId w:val="23"/>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5C">
            <w:pPr>
              <w:numPr>
                <w:ilvl w:val="1"/>
                <w:numId w:val="23"/>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5D">
            <w:pPr>
              <w:numPr>
                <w:ilvl w:val="1"/>
                <w:numId w:val="23"/>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5E">
            <w:pPr>
              <w:numPr>
                <w:ilvl w:val="1"/>
                <w:numId w:val="23"/>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5F">
            <w:pPr>
              <w:numPr>
                <w:ilvl w:val="1"/>
                <w:numId w:val="23"/>
              </w:numPr>
              <w:tabs>
                <w:tab w:val="left" w:leader="none" w:pos="-576"/>
                <w:tab w:val="left" w:leader="none" w:pos="144"/>
              </w:tabs>
              <w:spacing w:after="120" w:lineRule="auto"/>
              <w:ind w:left="566" w:right="136" w:hanging="285"/>
              <w:jc w:val="both"/>
              <w:rPr>
                <w:sz w:val="24"/>
                <w:szCs w:val="24"/>
              </w:rPr>
            </w:pPr>
            <w:r w:rsidDel="00000000" w:rsidR="00000000" w:rsidRPr="00000000">
              <w:rPr>
                <w:rFonts w:ascii="Arial" w:cs="Arial" w:eastAsia="Arial" w:hAnsi="Arial"/>
                <w:sz w:val="24"/>
                <w:szCs w:val="24"/>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p w:rsidR="00000000" w:rsidDel="00000000" w:rsidP="00000000" w:rsidRDefault="00000000" w:rsidRPr="00000000" w14:paraId="0000016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"Implementation Plan"</w:t>
            </w:r>
          </w:p>
        </w:tc>
        <w:tc>
          <w:tcPr/>
          <w:p w:rsidR="00000000" w:rsidDel="00000000" w:rsidP="00000000" w:rsidRDefault="00000000" w:rsidRPr="00000000" w14:paraId="0000016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"Indemnifier"</w:t>
            </w:r>
          </w:p>
        </w:tc>
        <w:tc>
          <w:tcPr/>
          <w:p w:rsidR="00000000" w:rsidDel="00000000" w:rsidP="00000000" w:rsidRDefault="00000000" w:rsidRPr="00000000" w14:paraId="0000016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“Independent Control”</w:t>
            </w:r>
          </w:p>
        </w:tc>
        <w:tc>
          <w:tcPr/>
          <w:p w:rsidR="00000000" w:rsidDel="00000000" w:rsidP="00000000" w:rsidRDefault="00000000" w:rsidRPr="00000000" w14:paraId="0000016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sz w:val="24"/>
                <w:szCs w:val="24"/>
                <w:rtl w:val="0"/>
              </w:rPr>
              <w:t xml:space="preserve">Independent Controller</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p w:rsidR="00000000" w:rsidDel="00000000" w:rsidP="00000000" w:rsidRDefault="00000000" w:rsidRPr="00000000" w14:paraId="0000016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"Indexation"</w:t>
            </w:r>
          </w:p>
        </w:tc>
        <w:tc>
          <w:tcPr/>
          <w:p w:rsidR="00000000" w:rsidDel="00000000" w:rsidP="00000000" w:rsidRDefault="00000000" w:rsidRPr="00000000" w14:paraId="0000016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w:t>
            </w:r>
          </w:p>
        </w:tc>
        <w:tc>
          <w:tcPr/>
          <w:p w:rsidR="00000000" w:rsidDel="00000000" w:rsidP="00000000" w:rsidRDefault="00000000" w:rsidRPr="00000000" w14:paraId="0000016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"Information Commissioner"</w:t>
            </w:r>
          </w:p>
        </w:tc>
        <w:tc>
          <w:tcPr/>
          <w:p w:rsidR="00000000" w:rsidDel="00000000" w:rsidP="00000000" w:rsidRDefault="00000000" w:rsidRPr="00000000" w14:paraId="0000016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"Initial Period"</w:t>
            </w:r>
          </w:p>
        </w:tc>
        <w:tc>
          <w:tcPr/>
          <w:p w:rsidR="00000000" w:rsidDel="00000000" w:rsidP="00000000" w:rsidRDefault="00000000" w:rsidRPr="00000000" w14:paraId="0000016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"Insolvency Event"</w:t>
            </w:r>
          </w:p>
        </w:tc>
        <w:tc>
          <w:tcPr/>
          <w:p w:rsidR="00000000" w:rsidDel="00000000" w:rsidP="00000000" w:rsidRDefault="00000000" w:rsidRPr="00000000" w14:paraId="0000016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any person, means:</w:t>
            </w:r>
          </w:p>
          <w:p w:rsidR="00000000" w:rsidDel="00000000" w:rsidP="00000000" w:rsidRDefault="00000000" w:rsidRPr="00000000" w14:paraId="00000170">
            <w:pPr>
              <w:tabs>
                <w:tab w:val="left" w:leader="none" w:pos="-179"/>
                <w:tab w:val="left" w:leader="none" w:pos="-9"/>
              </w:tabs>
              <w:spacing w:after="120" w:lineRule="auto"/>
              <w:ind w:left="566" w:right="136"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1">
            <w:pPr>
              <w:tabs>
                <w:tab w:val="left" w:leader="none" w:pos="-179"/>
                <w:tab w:val="left" w:leader="none" w:pos="-9"/>
              </w:tabs>
              <w:spacing w:after="120" w:lineRule="auto"/>
              <w:ind w:left="850" w:right="136"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2">
            <w:pPr>
              <w:tabs>
                <w:tab w:val="left" w:leader="none" w:pos="-179"/>
                <w:tab w:val="left" w:leader="none" w:pos="-9"/>
              </w:tabs>
              <w:spacing w:after="120" w:lineRule="auto"/>
              <w:ind w:left="850" w:right="136" w:hanging="283"/>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3">
            <w:p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4">
            <w:p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5">
            <w:p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6">
            <w:p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7">
            <w:p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   where that person is a company, a LLP or a partnership:</w:t>
            </w:r>
          </w:p>
          <w:p w:rsidR="00000000" w:rsidDel="00000000" w:rsidP="00000000" w:rsidRDefault="00000000" w:rsidRPr="00000000" w14:paraId="00000178">
            <w:pPr>
              <w:tabs>
                <w:tab w:val="left" w:leader="none" w:pos="-179"/>
                <w:tab w:val="left" w:leader="none" w:pos="-9"/>
              </w:tabs>
              <w:spacing w:after="120" w:lineRule="auto"/>
              <w:ind w:left="992" w:right="13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9">
            <w:pPr>
              <w:tabs>
                <w:tab w:val="left" w:leader="none" w:pos="-179"/>
                <w:tab w:val="left" w:leader="none" w:pos="-9"/>
              </w:tabs>
              <w:spacing w:after="120" w:lineRule="auto"/>
              <w:ind w:left="992" w:right="13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A">
            <w:pPr>
              <w:tabs>
                <w:tab w:val="left" w:leader="none" w:pos="-179"/>
                <w:tab w:val="left" w:leader="none" w:pos="-9"/>
              </w:tabs>
              <w:spacing w:after="120" w:lineRule="auto"/>
              <w:ind w:left="992" w:right="13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B">
            <w:pPr>
              <w:tabs>
                <w:tab w:val="left" w:leader="none" w:pos="-179"/>
                <w:tab w:val="left" w:leader="none" w:pos="-9"/>
              </w:tabs>
              <w:spacing w:after="120" w:lineRule="auto"/>
              <w:ind w:left="992" w:right="13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C">
            <w:pPr>
              <w:tabs>
                <w:tab w:val="left" w:leader="none" w:pos="-179"/>
                <w:tab w:val="left" w:leader="none" w:pos="-9"/>
              </w:tabs>
              <w:spacing w:after="120" w:lineRule="auto"/>
              <w:ind w:left="566" w:right="136" w:hanging="4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D">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"Installation Works"</w:t>
            </w:r>
          </w:p>
        </w:tc>
        <w:tc>
          <w:tcPr/>
          <w:p w:rsidR="00000000" w:rsidDel="00000000" w:rsidP="00000000" w:rsidRDefault="00000000" w:rsidRPr="00000000" w14:paraId="0000017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"Intellectual Property Rights" or "IPR"</w:t>
            </w:r>
          </w:p>
        </w:tc>
        <w:tc>
          <w:tcPr/>
          <w:p w:rsidR="00000000" w:rsidDel="00000000" w:rsidP="00000000" w:rsidRDefault="00000000" w:rsidRPr="00000000" w14:paraId="00000180">
            <w:pPr>
              <w:numPr>
                <w:ilvl w:val="1"/>
                <w:numId w:val="24"/>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81">
            <w:pPr>
              <w:numPr>
                <w:ilvl w:val="1"/>
                <w:numId w:val="24"/>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82">
            <w:pPr>
              <w:numPr>
                <w:ilvl w:val="1"/>
                <w:numId w:val="24"/>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all other rights having equivalent or similar effect in any country or jurisdiction;</w:t>
            </w:r>
            <w:r w:rsidDel="00000000" w:rsidR="00000000" w:rsidRPr="00000000">
              <w:rPr>
                <w:rtl w:val="0"/>
              </w:rPr>
            </w:r>
          </w:p>
        </w:tc>
      </w:tr>
      <w:tr>
        <w:trPr>
          <w:cantSplit w:val="0"/>
          <w:tblHeader w:val="0"/>
        </w:trPr>
        <w:tc>
          <w:tcPr/>
          <w:p w:rsidR="00000000" w:rsidDel="00000000" w:rsidP="00000000" w:rsidRDefault="00000000" w:rsidRPr="00000000" w14:paraId="0000018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"Invoicing Address"</w:t>
            </w:r>
          </w:p>
        </w:tc>
        <w:tc>
          <w:tcPr/>
          <w:p w:rsidR="00000000" w:rsidDel="00000000" w:rsidP="00000000" w:rsidRDefault="00000000" w:rsidRPr="00000000" w14:paraId="0000018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"IPR Claim"</w:t>
            </w:r>
          </w:p>
        </w:tc>
        <w:tc>
          <w:tcPr/>
          <w:p w:rsidR="00000000" w:rsidDel="00000000" w:rsidP="00000000" w:rsidRDefault="00000000" w:rsidRPr="00000000" w14:paraId="0000018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"IR35"</w:t>
            </w:r>
          </w:p>
        </w:tc>
        <w:tc>
          <w:tcPr/>
          <w:p w:rsidR="00000000" w:rsidDel="00000000" w:rsidP="00000000" w:rsidRDefault="00000000" w:rsidRPr="00000000" w14:paraId="0000018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8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Controller Agreement”</w:t>
            </w:r>
          </w:p>
        </w:tc>
        <w:tc>
          <w:tcPr/>
          <w:p w:rsidR="00000000" w:rsidDel="00000000" w:rsidP="00000000" w:rsidRDefault="00000000" w:rsidRPr="00000000" w14:paraId="0000018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8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Controllers”</w:t>
            </w:r>
          </w:p>
        </w:tc>
        <w:tc>
          <w:tcPr/>
          <w:p w:rsidR="00000000" w:rsidDel="00000000" w:rsidP="00000000" w:rsidRDefault="00000000" w:rsidRPr="00000000" w14:paraId="0000018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Roles”</w:t>
            </w:r>
          </w:p>
        </w:tc>
        <w:tc>
          <w:tcPr/>
          <w:p w:rsidR="00000000" w:rsidDel="00000000" w:rsidP="00000000" w:rsidRDefault="00000000" w:rsidRPr="00000000" w14:paraId="0000018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roles (if any) identified as such in the Order Form;</w:t>
            </w:r>
          </w:p>
        </w:tc>
      </w:tr>
      <w:tr>
        <w:trPr>
          <w:cantSplit w:val="0"/>
          <w:tblHeader w:val="0"/>
        </w:trPr>
        <w:tc>
          <w:tcPr/>
          <w:p w:rsidR="00000000" w:rsidDel="00000000" w:rsidP="00000000" w:rsidRDefault="00000000" w:rsidRPr="00000000" w14:paraId="0000018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19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individuals (if any) identified as such in the Order Form;</w:t>
            </w:r>
          </w:p>
        </w:tc>
      </w:tr>
      <w:tr>
        <w:trPr>
          <w:cantSplit w:val="0"/>
          <w:tblHeader w:val="0"/>
        </w:trPr>
        <w:tc>
          <w:tcPr/>
          <w:p w:rsidR="00000000" w:rsidDel="00000000" w:rsidP="00000000" w:rsidRDefault="00000000" w:rsidRPr="00000000" w14:paraId="0000019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w:t>
            </w:r>
          </w:p>
        </w:tc>
        <w:tc>
          <w:tcPr/>
          <w:p w:rsidR="00000000" w:rsidDel="00000000" w:rsidP="00000000" w:rsidRDefault="00000000" w:rsidRPr="00000000" w14:paraId="0000019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Sub-Contract with a Key Subcontractor;</w:t>
            </w:r>
          </w:p>
        </w:tc>
      </w:tr>
      <w:tr>
        <w:trPr>
          <w:cantSplit w:val="0"/>
          <w:tblHeader w:val="0"/>
        </w:trPr>
        <w:tc>
          <w:tcPr/>
          <w:p w:rsidR="00000000" w:rsidDel="00000000" w:rsidP="00000000" w:rsidRDefault="00000000" w:rsidRPr="00000000" w14:paraId="0000019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w:t>
            </w:r>
          </w:p>
        </w:tc>
        <w:tc>
          <w:tcPr/>
          <w:p w:rsidR="00000000" w:rsidDel="00000000" w:rsidP="00000000" w:rsidRDefault="00000000" w:rsidRPr="00000000" w14:paraId="0000019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Subcontractor:</w:t>
            </w:r>
          </w:p>
          <w:p w:rsidR="00000000" w:rsidDel="00000000" w:rsidP="00000000" w:rsidRDefault="00000000" w:rsidRPr="00000000" w14:paraId="00000195">
            <w:pPr>
              <w:numPr>
                <w:ilvl w:val="1"/>
                <w:numId w:val="2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96">
            <w:pPr>
              <w:numPr>
                <w:ilvl w:val="1"/>
                <w:numId w:val="2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which, in the opinion of CCS or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97">
            <w:pPr>
              <w:numPr>
                <w:ilvl w:val="1"/>
                <w:numId w:val="2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with a Sub-Contract with a contract value which at the time of appointment exceeds (or would exceed if appointed) 10% of the aggregate Charges forecast to be payable under the Call-Off Contract,</w:t>
            </w:r>
            <w:r w:rsidDel="00000000" w:rsidR="00000000" w:rsidRPr="00000000">
              <w:rPr>
                <w:rtl w:val="0"/>
              </w:rPr>
            </w:r>
          </w:p>
          <w:p w:rsidR="00000000" w:rsidDel="00000000" w:rsidP="00000000" w:rsidRDefault="00000000" w:rsidRPr="00000000" w14:paraId="00000198">
            <w:pPr>
              <w:tabs>
                <w:tab w:val="left" w:leader="none" w:pos="-576"/>
                <w:tab w:val="left" w:leader="none" w:pos="144"/>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9">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"Know-How"</w:t>
            </w:r>
          </w:p>
        </w:tc>
        <w:tc>
          <w:tcPr/>
          <w:p w:rsidR="00000000" w:rsidDel="00000000" w:rsidP="00000000" w:rsidRDefault="00000000" w:rsidRPr="00000000" w14:paraId="0000019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"Law"</w:t>
            </w:r>
          </w:p>
        </w:tc>
        <w:tc>
          <w:tcPr/>
          <w:p w:rsidR="00000000" w:rsidDel="00000000" w:rsidP="00000000" w:rsidRDefault="00000000" w:rsidRPr="00000000" w14:paraId="0000019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“Lease Agreement”</w:t>
            </w:r>
          </w:p>
        </w:tc>
        <w:tc>
          <w:tcPr/>
          <w:p w:rsidR="00000000" w:rsidDel="00000000" w:rsidP="00000000" w:rsidRDefault="00000000" w:rsidRPr="00000000" w14:paraId="0000019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Finance Lease or the Operating Lease, as the context requires, outlining the terms under which one party agrees to rent property from another party;</w:t>
            </w:r>
          </w:p>
        </w:tc>
      </w:tr>
      <w:tr>
        <w:trPr>
          <w:cantSplit w:val="0"/>
          <w:tblHeader w:val="0"/>
        </w:trPr>
        <w:tc>
          <w:tcPr/>
          <w:p w:rsidR="00000000" w:rsidDel="00000000" w:rsidP="00000000" w:rsidRDefault="00000000" w:rsidRPr="00000000" w14:paraId="0000019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“Lessee”</w:t>
            </w:r>
          </w:p>
        </w:tc>
        <w:tc>
          <w:tcPr/>
          <w:p w:rsidR="00000000" w:rsidDel="00000000" w:rsidP="00000000" w:rsidRDefault="00000000" w:rsidRPr="00000000" w14:paraId="000001A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person who holds the lease of the goods;</w:t>
            </w:r>
          </w:p>
        </w:tc>
      </w:tr>
      <w:tr>
        <w:trPr>
          <w:cantSplit w:val="0"/>
          <w:tblHeader w:val="0"/>
        </w:trPr>
        <w:tc>
          <w:tcPr/>
          <w:p w:rsidR="00000000" w:rsidDel="00000000" w:rsidP="00000000" w:rsidRDefault="00000000" w:rsidRPr="00000000" w14:paraId="000001A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“Lessor”</w:t>
            </w:r>
          </w:p>
        </w:tc>
        <w:tc>
          <w:tcPr/>
          <w:p w:rsidR="00000000" w:rsidDel="00000000" w:rsidP="00000000" w:rsidRDefault="00000000" w:rsidRPr="00000000" w14:paraId="000001A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 who leases or lets goods to another;</w:t>
            </w:r>
          </w:p>
        </w:tc>
      </w:tr>
      <w:tr>
        <w:trPr>
          <w:cantSplit w:val="0"/>
          <w:tblHeader w:val="0"/>
        </w:trPr>
        <w:tc>
          <w:tcPr/>
          <w:p w:rsidR="00000000" w:rsidDel="00000000" w:rsidP="00000000" w:rsidRDefault="00000000" w:rsidRPr="00000000" w14:paraId="000001A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"Losses"</w:t>
            </w:r>
          </w:p>
        </w:tc>
        <w:tc>
          <w:tcPr/>
          <w:p w:rsidR="00000000" w:rsidDel="00000000" w:rsidP="00000000" w:rsidRDefault="00000000" w:rsidRPr="00000000" w14:paraId="000001A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sz w:val="24"/>
                <w:szCs w:val="24"/>
                <w:rtl w:val="0"/>
              </w:rPr>
              <w:t xml:space="preserve">Loss</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1A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"Lots"</w:t>
            </w:r>
          </w:p>
        </w:tc>
        <w:tc>
          <w:tcPr/>
          <w:p w:rsidR="00000000" w:rsidDel="00000000" w:rsidP="00000000" w:rsidRDefault="00000000" w:rsidRPr="00000000" w14:paraId="000001A6">
            <w:pPr>
              <w:tabs>
                <w:tab w:val="left" w:leader="none" w:pos="-179"/>
                <w:tab w:val="left" w:leader="none" w:pos="175"/>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"Malicious Software"</w:t>
            </w:r>
          </w:p>
        </w:tc>
        <w:tc>
          <w:tcPr/>
          <w:p w:rsidR="00000000" w:rsidDel="00000000" w:rsidP="00000000" w:rsidRDefault="00000000" w:rsidRPr="00000000" w14:paraId="000001A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1A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Charge"</w:t>
            </w:r>
          </w:p>
        </w:tc>
        <w:tc>
          <w:tcPr/>
          <w:p w:rsidR="00000000" w:rsidDel="00000000" w:rsidP="00000000" w:rsidRDefault="00000000" w:rsidRPr="00000000" w14:paraId="000001A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Information" or “MI”</w:t>
            </w:r>
          </w:p>
        </w:tc>
        <w:tc>
          <w:tcPr/>
          <w:p w:rsidR="00000000" w:rsidDel="00000000" w:rsidP="00000000" w:rsidRDefault="00000000" w:rsidRPr="00000000" w14:paraId="000001A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Default”</w:t>
            </w:r>
          </w:p>
        </w:tc>
        <w:tc>
          <w:tcPr/>
          <w:p w:rsidR="00000000" w:rsidDel="00000000" w:rsidP="00000000" w:rsidRDefault="00000000" w:rsidRPr="00000000" w14:paraId="000001AE">
            <w:pPr>
              <w:tabs>
                <w:tab w:val="left" w:leader="none" w:pos="-179"/>
                <w:tab w:val="left" w:leader="none" w:pos="175"/>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Failure"</w:t>
            </w:r>
          </w:p>
        </w:tc>
        <w:tc>
          <w:tcPr/>
          <w:p w:rsidR="00000000" w:rsidDel="00000000" w:rsidP="00000000" w:rsidRDefault="00000000" w:rsidRPr="00000000" w14:paraId="000001B0">
            <w:pPr>
              <w:tabs>
                <w:tab w:val="left" w:leader="none" w:pos="-179"/>
                <w:tab w:val="left" w:leader="none" w:pos="175"/>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when an MI report:</w:t>
            </w:r>
          </w:p>
          <w:p w:rsidR="00000000" w:rsidDel="00000000" w:rsidP="00000000" w:rsidRDefault="00000000" w:rsidRPr="00000000" w14:paraId="000001B1">
            <w:pPr>
              <w:numPr>
                <w:ilvl w:val="1"/>
                <w:numId w:val="12"/>
              </w:numPr>
              <w:tabs>
                <w:tab w:val="left" w:leader="none" w:pos="-576"/>
                <w:tab w:val="left" w:leader="none" w:pos="175"/>
              </w:tabs>
              <w:spacing w:after="120" w:lineRule="auto"/>
              <w:ind w:left="566" w:right="136" w:hanging="425"/>
              <w:jc w:val="both"/>
              <w:rPr>
                <w:sz w:val="24"/>
                <w:szCs w:val="24"/>
              </w:rPr>
            </w:pPr>
            <w:r w:rsidDel="00000000" w:rsidR="00000000" w:rsidRPr="00000000">
              <w:rPr>
                <w:rFonts w:ascii="Arial" w:cs="Arial" w:eastAsia="Arial" w:hAnsi="Arial"/>
                <w:sz w:val="24"/>
                <w:szCs w:val="24"/>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B2">
            <w:pPr>
              <w:numPr>
                <w:ilvl w:val="1"/>
                <w:numId w:val="12"/>
              </w:numPr>
              <w:tabs>
                <w:tab w:val="left" w:leader="none" w:pos="-576"/>
                <w:tab w:val="left" w:leader="none" w:pos="175"/>
              </w:tabs>
              <w:spacing w:after="120" w:lineRule="auto"/>
              <w:ind w:left="566" w:right="136" w:hanging="425"/>
              <w:jc w:val="both"/>
              <w:rPr>
                <w:sz w:val="24"/>
                <w:szCs w:val="24"/>
              </w:rPr>
            </w:pPr>
            <w:r w:rsidDel="00000000" w:rsidR="00000000" w:rsidRPr="00000000">
              <w:rPr>
                <w:rFonts w:ascii="Arial" w:cs="Arial" w:eastAsia="Arial" w:hAnsi="Arial"/>
                <w:sz w:val="24"/>
                <w:szCs w:val="24"/>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B3">
            <w:pPr>
              <w:numPr>
                <w:ilvl w:val="1"/>
                <w:numId w:val="12"/>
              </w:numPr>
              <w:tabs>
                <w:tab w:val="left" w:leader="none" w:pos="-576"/>
                <w:tab w:val="left" w:leader="none" w:pos="175"/>
              </w:tabs>
              <w:spacing w:after="120" w:lineRule="auto"/>
              <w:ind w:left="566" w:right="136" w:hanging="425"/>
              <w:rPr>
                <w:sz w:val="24"/>
                <w:szCs w:val="24"/>
              </w:rPr>
            </w:pPr>
            <w:r w:rsidDel="00000000" w:rsidR="00000000" w:rsidRPr="00000000">
              <w:rPr>
                <w:rFonts w:ascii="Arial" w:cs="Arial" w:eastAsia="Arial" w:hAnsi="Arial"/>
                <w:sz w:val="24"/>
                <w:szCs w:val="24"/>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B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Report" or “Management Information Report”</w:t>
            </w:r>
          </w:p>
        </w:tc>
        <w:tc>
          <w:tcPr/>
          <w:p w:rsidR="00000000" w:rsidDel="00000000" w:rsidP="00000000" w:rsidRDefault="00000000" w:rsidRPr="00000000" w14:paraId="000001B5">
            <w:pPr>
              <w:tabs>
                <w:tab w:val="left" w:leader="none" w:pos="-179"/>
                <w:tab w:val="left" w:leader="none" w:pos="175"/>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 Reporting Template"</w:t>
            </w:r>
          </w:p>
        </w:tc>
        <w:tc>
          <w:tcPr/>
          <w:p w:rsidR="00000000" w:rsidDel="00000000" w:rsidP="00000000" w:rsidRDefault="00000000" w:rsidRPr="00000000" w14:paraId="000001B7">
            <w:pPr>
              <w:tabs>
                <w:tab w:val="left" w:leader="none" w:pos="-179"/>
                <w:tab w:val="left" w:leader="none" w:pos="175"/>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"Milestone"</w:t>
            </w:r>
          </w:p>
        </w:tc>
        <w:tc>
          <w:tcPr/>
          <w:p w:rsidR="00000000" w:rsidDel="00000000" w:rsidP="00000000" w:rsidRDefault="00000000" w:rsidRPr="00000000" w14:paraId="000001B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"Milestone Date"</w:t>
            </w:r>
          </w:p>
        </w:tc>
        <w:tc>
          <w:tcPr/>
          <w:p w:rsidR="00000000" w:rsidDel="00000000" w:rsidP="00000000" w:rsidRDefault="00000000" w:rsidRPr="00000000" w14:paraId="000001B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w:t>
            </w:r>
          </w:p>
        </w:tc>
        <w:tc>
          <w:tcPr/>
          <w:p w:rsidR="00000000" w:rsidDel="00000000" w:rsidP="00000000" w:rsidRDefault="00000000" w:rsidRPr="00000000" w14:paraId="000001B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calendar month and "</w:t>
            </w:r>
            <w:r w:rsidDel="00000000" w:rsidR="00000000" w:rsidRPr="00000000">
              <w:rPr>
                <w:rFonts w:ascii="Arial" w:cs="Arial" w:eastAsia="Arial" w:hAnsi="Arial"/>
                <w:b w:val="1"/>
                <w:sz w:val="24"/>
                <w:szCs w:val="24"/>
                <w:rtl w:val="0"/>
              </w:rPr>
              <w:t xml:space="preserve">Monthly</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1B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"National Insurance"</w:t>
            </w:r>
          </w:p>
        </w:tc>
        <w:tc>
          <w:tcPr/>
          <w:p w:rsidR="00000000" w:rsidDel="00000000" w:rsidP="00000000" w:rsidRDefault="00000000" w:rsidRPr="00000000" w14:paraId="000001B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C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IPR"</w:t>
            </w:r>
          </w:p>
        </w:tc>
        <w:tc>
          <w:tcPr/>
          <w:p w:rsidR="00000000" w:rsidDel="00000000" w:rsidP="00000000" w:rsidRDefault="00000000" w:rsidRPr="00000000" w14:paraId="000001C1">
            <w:pPr>
              <w:numPr>
                <w:ilvl w:val="1"/>
                <w:numId w:val="13"/>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1C2">
            <w:pPr>
              <w:numPr>
                <w:ilvl w:val="1"/>
                <w:numId w:val="13"/>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IPR in or arising as a result of the performance of the Supplier’s obligations under a Contract and all updates and amendments to the same; </w:t>
            </w:r>
            <w:r w:rsidDel="00000000" w:rsidR="00000000" w:rsidRPr="00000000">
              <w:rPr>
                <w:rtl w:val="0"/>
              </w:rPr>
            </w:r>
          </w:p>
          <w:p w:rsidR="00000000" w:rsidDel="00000000" w:rsidP="00000000" w:rsidRDefault="00000000" w:rsidRPr="00000000" w14:paraId="000001C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C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“Non-Print Room Equipment”</w:t>
            </w:r>
          </w:p>
        </w:tc>
        <w:tc>
          <w:tcPr/>
          <w:p w:rsidR="00000000" w:rsidDel="00000000" w:rsidP="00000000" w:rsidRDefault="00000000" w:rsidRPr="00000000" w14:paraId="000001C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means all of the Deliverables, specified in the Order Form, other than Print Room Equipment;</w:t>
            </w:r>
            <w:r w:rsidDel="00000000" w:rsidR="00000000" w:rsidRPr="00000000">
              <w:rPr>
                <w:rtl w:val="0"/>
              </w:rPr>
            </w:r>
          </w:p>
        </w:tc>
      </w:tr>
      <w:tr>
        <w:trPr>
          <w:cantSplit w:val="0"/>
          <w:tblHeader w:val="0"/>
        </w:trPr>
        <w:tc>
          <w:tcPr/>
          <w:p w:rsidR="00000000" w:rsidDel="00000000" w:rsidP="00000000" w:rsidRDefault="00000000" w:rsidRPr="00000000" w14:paraId="000001C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"Occasion of Tax Non–Compliance"</w:t>
            </w:r>
          </w:p>
        </w:tc>
        <w:tc>
          <w:tcPr/>
          <w:p w:rsidR="00000000" w:rsidDel="00000000" w:rsidP="00000000" w:rsidRDefault="00000000" w:rsidRPr="00000000" w14:paraId="000001C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w:t>
            </w:r>
          </w:p>
          <w:p w:rsidR="00000000" w:rsidDel="00000000" w:rsidP="00000000" w:rsidRDefault="00000000" w:rsidRPr="00000000" w14:paraId="000001C8">
            <w:pPr>
              <w:numPr>
                <w:ilvl w:val="1"/>
                <w:numId w:val="14"/>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any Tax return of the Supplier submitted to a Relevant Tax Authority on or after 1 October 2012 is found on or after 1 April 2013 to be incorrect as a result of:</w:t>
            </w:r>
            <w:r w:rsidDel="00000000" w:rsidR="00000000" w:rsidRPr="00000000">
              <w:rPr>
                <w:rtl w:val="0"/>
              </w:rPr>
            </w:r>
          </w:p>
          <w:p w:rsidR="00000000" w:rsidDel="00000000" w:rsidP="00000000" w:rsidRDefault="00000000" w:rsidRPr="00000000" w14:paraId="000001C9">
            <w:pPr>
              <w:numPr>
                <w:ilvl w:val="2"/>
                <w:numId w:val="14"/>
              </w:numPr>
              <w:tabs>
                <w:tab w:val="left" w:leader="none" w:pos="-576"/>
                <w:tab w:val="left" w:leader="none" w:pos="144"/>
              </w:tabs>
              <w:spacing w:after="120" w:lineRule="auto"/>
              <w:ind w:left="850" w:right="136" w:hanging="285"/>
              <w:jc w:val="both"/>
              <w:rPr/>
            </w:pPr>
            <w:r w:rsidDel="00000000" w:rsidR="00000000" w:rsidRPr="00000000">
              <w:rPr>
                <w:rFonts w:ascii="Arial" w:cs="Arial" w:eastAsia="Arial" w:hAnsi="Arial"/>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CA">
            <w:pPr>
              <w:numPr>
                <w:ilvl w:val="2"/>
                <w:numId w:val="14"/>
              </w:numPr>
              <w:tabs>
                <w:tab w:val="left" w:leader="none" w:pos="-576"/>
                <w:tab w:val="left" w:leader="none" w:pos="144"/>
              </w:tabs>
              <w:spacing w:after="120" w:lineRule="auto"/>
              <w:ind w:left="850" w:right="136" w:hanging="285"/>
              <w:jc w:val="both"/>
              <w:rPr/>
            </w:pPr>
            <w:r w:rsidDel="00000000" w:rsidR="00000000" w:rsidRPr="00000000">
              <w:rPr>
                <w:rFonts w:ascii="Arial" w:cs="Arial" w:eastAsia="Arial" w:hAnsi="Arial"/>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CB">
            <w:pPr>
              <w:numPr>
                <w:ilvl w:val="1"/>
                <w:numId w:val="14"/>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p w:rsidR="00000000" w:rsidDel="00000000" w:rsidP="00000000" w:rsidRDefault="00000000" w:rsidRPr="00000000" w14:paraId="000001C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"Open Book Data "</w:t>
            </w:r>
          </w:p>
        </w:tc>
        <w:tc>
          <w:tcPr/>
          <w:p w:rsidR="00000000" w:rsidDel="00000000" w:rsidP="00000000" w:rsidRDefault="00000000" w:rsidRPr="00000000" w14:paraId="000001C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E">
            <w:pPr>
              <w:numPr>
                <w:ilvl w:val="1"/>
                <w:numId w:val="15"/>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CF">
            <w:pPr>
              <w:numPr>
                <w:ilvl w:val="1"/>
                <w:numId w:val="15"/>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D0">
            <w:pPr>
              <w:numPr>
                <w:ilvl w:val="2"/>
                <w:numId w:val="15"/>
              </w:numPr>
              <w:tabs>
                <w:tab w:val="left" w:leader="none" w:pos="-576"/>
                <w:tab w:val="left" w:leader="none" w:pos="144"/>
              </w:tabs>
              <w:spacing w:after="120" w:lineRule="auto"/>
              <w:ind w:left="992" w:right="136" w:hanging="435"/>
              <w:jc w:val="both"/>
              <w:rPr/>
            </w:pPr>
            <w:r w:rsidDel="00000000" w:rsidR="00000000" w:rsidRPr="00000000">
              <w:rPr>
                <w:rFonts w:ascii="Arial" w:cs="Arial" w:eastAsia="Arial" w:hAnsi="Arial"/>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D1">
            <w:pPr>
              <w:numPr>
                <w:ilvl w:val="2"/>
                <w:numId w:val="15"/>
              </w:numPr>
              <w:tabs>
                <w:tab w:val="left" w:leader="none" w:pos="-576"/>
                <w:tab w:val="left" w:leader="none" w:pos="144"/>
              </w:tabs>
              <w:spacing w:after="120" w:lineRule="auto"/>
              <w:ind w:left="992" w:right="136" w:hanging="435"/>
              <w:jc w:val="both"/>
              <w:rPr/>
            </w:pPr>
            <w:r w:rsidDel="00000000" w:rsidR="00000000" w:rsidRPr="00000000">
              <w:rPr>
                <w:rFonts w:ascii="Arial" w:cs="Arial" w:eastAsia="Arial" w:hAnsi="Arial"/>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1D2">
            <w:pPr>
              <w:numPr>
                <w:ilvl w:val="2"/>
                <w:numId w:val="15"/>
              </w:numPr>
              <w:tabs>
                <w:tab w:val="left" w:leader="none" w:pos="-576"/>
                <w:tab w:val="left" w:leader="none" w:pos="144"/>
              </w:tabs>
              <w:spacing w:after="120" w:lineRule="auto"/>
              <w:ind w:left="992" w:right="136" w:hanging="435"/>
              <w:jc w:val="both"/>
              <w:rPr/>
            </w:pPr>
            <w:r w:rsidDel="00000000" w:rsidR="00000000" w:rsidRPr="00000000">
              <w:rPr>
                <w:rFonts w:ascii="Arial" w:cs="Arial" w:eastAsia="Arial" w:hAnsi="Arial"/>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1D3">
            <w:pPr>
              <w:numPr>
                <w:ilvl w:val="2"/>
                <w:numId w:val="15"/>
              </w:numPr>
              <w:tabs>
                <w:tab w:val="left" w:leader="none" w:pos="-576"/>
                <w:tab w:val="left" w:leader="none" w:pos="144"/>
              </w:tabs>
              <w:spacing w:after="120" w:lineRule="auto"/>
              <w:ind w:left="992" w:right="136" w:hanging="435"/>
              <w:jc w:val="both"/>
              <w:rPr/>
            </w:pPr>
            <w:r w:rsidDel="00000000" w:rsidR="00000000" w:rsidRPr="00000000">
              <w:rPr>
                <w:rFonts w:ascii="Arial" w:cs="Arial" w:eastAsia="Arial" w:hAnsi="Arial"/>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1D4">
            <w:pPr>
              <w:numPr>
                <w:ilvl w:val="1"/>
                <w:numId w:val="1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Overheads; </w:t>
            </w:r>
            <w:r w:rsidDel="00000000" w:rsidR="00000000" w:rsidRPr="00000000">
              <w:rPr>
                <w:rtl w:val="0"/>
              </w:rPr>
            </w:r>
          </w:p>
          <w:p w:rsidR="00000000" w:rsidDel="00000000" w:rsidP="00000000" w:rsidRDefault="00000000" w:rsidRPr="00000000" w14:paraId="000001D5">
            <w:pPr>
              <w:numPr>
                <w:ilvl w:val="1"/>
                <w:numId w:val="1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D6">
            <w:pPr>
              <w:numPr>
                <w:ilvl w:val="1"/>
                <w:numId w:val="1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D7">
            <w:pPr>
              <w:numPr>
                <w:ilvl w:val="1"/>
                <w:numId w:val="1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D8">
            <w:pPr>
              <w:numPr>
                <w:ilvl w:val="1"/>
                <w:numId w:val="1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D9">
            <w:pPr>
              <w:numPr>
                <w:ilvl w:val="1"/>
                <w:numId w:val="1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1D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“Operating Lease”</w:t>
            </w:r>
          </w:p>
        </w:tc>
        <w:tc>
          <w:tcPr/>
          <w:p w:rsidR="00000000" w:rsidDel="00000000" w:rsidP="00000000" w:rsidRDefault="00000000" w:rsidRPr="00000000" w14:paraId="000001D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contract whereby the owner (the “Lessor”), permits the user, (the “Lessee”), to use of an asset for a particular period which is shorter than the economic life of the asset without any transfer of ownership rights and where a residual value will be due at the end of the period.  The asset does not go onto the Lessee balance sheet. The Operating Lease will be on the terms and conditions as set out in Call-Off Schedule 25 (Operating Lease Terms);</w:t>
            </w:r>
          </w:p>
        </w:tc>
      </w:tr>
      <w:tr>
        <w:trPr>
          <w:cantSplit w:val="0"/>
          <w:tblHeader w:val="0"/>
        </w:trPr>
        <w:tc>
          <w:tcPr/>
          <w:p w:rsidR="00000000" w:rsidDel="00000000" w:rsidP="00000000" w:rsidRDefault="00000000" w:rsidRPr="00000000" w14:paraId="000001D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w:t>
            </w:r>
          </w:p>
        </w:tc>
        <w:tc>
          <w:tcPr/>
          <w:p w:rsidR="00000000" w:rsidDel="00000000" w:rsidP="00000000" w:rsidRDefault="00000000" w:rsidRPr="00000000" w14:paraId="000001D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w:t>
            </w:r>
          </w:p>
        </w:tc>
        <w:tc>
          <w:tcPr/>
          <w:p w:rsidR="00000000" w:rsidDel="00000000" w:rsidP="00000000" w:rsidRDefault="00000000" w:rsidRPr="00000000" w14:paraId="000001D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E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Template"</w:t>
            </w:r>
          </w:p>
        </w:tc>
        <w:tc>
          <w:tcPr/>
          <w:p w:rsidR="00000000" w:rsidDel="00000000" w:rsidP="00000000" w:rsidRDefault="00000000" w:rsidRPr="00000000" w14:paraId="000001E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E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Contracting Authority"</w:t>
            </w:r>
          </w:p>
        </w:tc>
        <w:tc>
          <w:tcPr/>
          <w:p w:rsidR="00000000" w:rsidDel="00000000" w:rsidP="00000000" w:rsidRDefault="00000000" w:rsidRPr="00000000" w14:paraId="000001E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E4">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"Overhead"</w:t>
            </w:r>
          </w:p>
        </w:tc>
        <w:tc>
          <w:tcPr/>
          <w:p w:rsidR="00000000" w:rsidDel="00000000" w:rsidP="00000000" w:rsidRDefault="00000000" w:rsidRPr="00000000" w14:paraId="000001E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E6">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“Parent Undertaking”</w:t>
            </w:r>
          </w:p>
        </w:tc>
        <w:tc>
          <w:tcPr/>
          <w:p w:rsidR="00000000" w:rsidDel="00000000" w:rsidP="00000000" w:rsidRDefault="00000000" w:rsidRPr="00000000" w14:paraId="000001E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1E8">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"Parliament"</w:t>
            </w:r>
          </w:p>
        </w:tc>
        <w:tc>
          <w:tcPr/>
          <w:p w:rsidR="00000000" w:rsidDel="00000000" w:rsidP="00000000" w:rsidRDefault="00000000" w:rsidRPr="00000000" w14:paraId="000001E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"Party"</w:t>
            </w:r>
          </w:p>
        </w:tc>
        <w:tc>
          <w:tcPr/>
          <w:p w:rsidR="00000000" w:rsidDel="00000000" w:rsidP="00000000" w:rsidRDefault="00000000" w:rsidRPr="00000000" w14:paraId="000001E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sz w:val="24"/>
                <w:szCs w:val="24"/>
                <w:rtl w:val="0"/>
              </w:rPr>
              <w:t xml:space="preserve">Parties</w:t>
            </w:r>
            <w:r w:rsidDel="00000000" w:rsidR="00000000" w:rsidRPr="00000000">
              <w:rPr>
                <w:rFonts w:ascii="Arial" w:cs="Arial" w:eastAsia="Arial" w:hAnsi="Arial"/>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Indicators" or "PIs"</w:t>
            </w:r>
          </w:p>
        </w:tc>
        <w:tc>
          <w:tcPr/>
          <w:p w:rsidR="00000000" w:rsidDel="00000000" w:rsidP="00000000" w:rsidRDefault="00000000" w:rsidRPr="00000000" w14:paraId="000001E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"Personal Data"</w:t>
            </w:r>
          </w:p>
        </w:tc>
        <w:tc>
          <w:tcPr/>
          <w:p w:rsidR="00000000" w:rsidDel="00000000" w:rsidP="00000000" w:rsidRDefault="00000000" w:rsidRPr="00000000" w14:paraId="000001E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“Personal Data Breach”</w:t>
            </w:r>
          </w:p>
        </w:tc>
        <w:tc>
          <w:tcPr/>
          <w:p w:rsidR="00000000" w:rsidDel="00000000" w:rsidP="00000000" w:rsidRDefault="00000000" w:rsidRPr="00000000" w14:paraId="000001F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F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“Personnel”</w:t>
            </w:r>
          </w:p>
        </w:tc>
        <w:tc>
          <w:tcPr/>
          <w:p w:rsidR="00000000" w:rsidDel="00000000" w:rsidP="00000000" w:rsidRDefault="00000000" w:rsidRPr="00000000" w14:paraId="000001F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F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"Prescribed Person"</w:t>
            </w:r>
          </w:p>
        </w:tc>
        <w:tc>
          <w:tcPr/>
          <w:p w:rsidR="00000000" w:rsidDel="00000000" w:rsidP="00000000" w:rsidRDefault="00000000" w:rsidRPr="00000000" w14:paraId="000001F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F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“Primary Lease”</w:t>
            </w:r>
          </w:p>
        </w:tc>
        <w:tc>
          <w:tcPr/>
          <w:p w:rsidR="00000000" w:rsidDel="00000000" w:rsidP="00000000" w:rsidRDefault="00000000" w:rsidRPr="00000000" w14:paraId="000001F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Operating Lease Initial Period or the Finance Lease Initial Period, as the context requires, which may be accompanied by options to extend (secondary lease);</w:t>
            </w:r>
          </w:p>
        </w:tc>
      </w:tr>
      <w:tr>
        <w:trPr>
          <w:cantSplit w:val="0"/>
          <w:tblHeader w:val="0"/>
        </w:trPr>
        <w:tc>
          <w:tcPr/>
          <w:p w:rsidR="00000000" w:rsidDel="00000000" w:rsidP="00000000" w:rsidRDefault="00000000" w:rsidRPr="00000000" w14:paraId="000001F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“Print Room Equipment”</w:t>
            </w:r>
          </w:p>
        </w:tc>
        <w:tc>
          <w:tcPr/>
          <w:p w:rsidR="00000000" w:rsidDel="00000000" w:rsidP="00000000" w:rsidRDefault="00000000" w:rsidRPr="00000000" w14:paraId="000001F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Deliverables, specified in the Order Form, designed to carry out a specific function within a print room environment</w:t>
            </w:r>
          </w:p>
        </w:tc>
      </w:tr>
      <w:tr>
        <w:trPr>
          <w:cantSplit w:val="0"/>
          <w:tblHeader w:val="0"/>
        </w:trPr>
        <w:tc>
          <w:tcPr/>
          <w:p w:rsidR="00000000" w:rsidDel="00000000" w:rsidP="00000000" w:rsidRDefault="00000000" w:rsidRPr="00000000" w14:paraId="000001F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“Processing”</w:t>
            </w:r>
          </w:p>
        </w:tc>
        <w:tc>
          <w:tcPr/>
          <w:p w:rsidR="00000000" w:rsidDel="00000000" w:rsidP="00000000" w:rsidRDefault="00000000" w:rsidRPr="00000000" w14:paraId="000001F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w:t>
            </w:r>
          </w:p>
        </w:tc>
        <w:tc>
          <w:tcPr/>
          <w:p w:rsidR="00000000" w:rsidDel="00000000" w:rsidP="00000000" w:rsidRDefault="00000000" w:rsidRPr="00000000" w14:paraId="000001F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w:t>
            </w:r>
          </w:p>
        </w:tc>
        <w:tc>
          <w:tcPr/>
          <w:p w:rsidR="00000000" w:rsidDel="00000000" w:rsidP="00000000" w:rsidRDefault="00000000" w:rsidRPr="00000000" w14:paraId="000001F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0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Meeting Frequency"</w:t>
            </w:r>
          </w:p>
        </w:tc>
        <w:tc>
          <w:tcPr/>
          <w:p w:rsidR="00000000" w:rsidDel="00000000" w:rsidP="00000000" w:rsidRDefault="00000000" w:rsidRPr="00000000" w14:paraId="0000020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0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w:t>
            </w:r>
          </w:p>
        </w:tc>
        <w:tc>
          <w:tcPr/>
          <w:p w:rsidR="00000000" w:rsidDel="00000000" w:rsidP="00000000" w:rsidRDefault="00000000" w:rsidRPr="00000000" w14:paraId="0000020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0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“Progress Report Frequency”</w:t>
            </w:r>
          </w:p>
        </w:tc>
        <w:tc>
          <w:tcPr/>
          <w:p w:rsidR="00000000" w:rsidDel="00000000" w:rsidP="00000000" w:rsidRDefault="00000000" w:rsidRPr="00000000" w14:paraId="0000020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0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Acts”</w:t>
            </w:r>
          </w:p>
        </w:tc>
        <w:tc>
          <w:tcPr/>
          <w:p w:rsidR="00000000" w:rsidDel="00000000" w:rsidP="00000000" w:rsidRDefault="00000000" w:rsidRPr="00000000" w14:paraId="00000207">
            <w:pPr>
              <w:numPr>
                <w:ilvl w:val="1"/>
                <w:numId w:val="7"/>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208">
            <w:pPr>
              <w:numPr>
                <w:ilvl w:val="2"/>
                <w:numId w:val="7"/>
              </w:numPr>
              <w:tabs>
                <w:tab w:val="left" w:leader="none" w:pos="-179"/>
                <w:tab w:val="left" w:leader="none" w:pos="-9"/>
              </w:tabs>
              <w:spacing w:after="120" w:lineRule="auto"/>
              <w:ind w:left="992" w:right="136" w:hanging="285"/>
              <w:jc w:val="both"/>
              <w:rPr/>
            </w:pPr>
            <w:r w:rsidDel="00000000" w:rsidR="00000000" w:rsidRPr="00000000">
              <w:rPr>
                <w:rFonts w:ascii="Arial" w:cs="Arial" w:eastAsia="Arial" w:hAnsi="Arial"/>
                <w:sz w:val="24"/>
                <w:szCs w:val="24"/>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209">
            <w:pPr>
              <w:numPr>
                <w:ilvl w:val="2"/>
                <w:numId w:val="7"/>
              </w:numPr>
              <w:tabs>
                <w:tab w:val="left" w:leader="none" w:pos="-179"/>
                <w:tab w:val="left" w:leader="none" w:pos="-9"/>
              </w:tabs>
              <w:spacing w:after="120" w:lineRule="auto"/>
              <w:ind w:left="992" w:right="136" w:hanging="285"/>
              <w:jc w:val="both"/>
              <w:rPr/>
            </w:pPr>
            <w:r w:rsidDel="00000000" w:rsidR="00000000" w:rsidRPr="00000000">
              <w:rPr>
                <w:rFonts w:ascii="Arial" w:cs="Arial" w:eastAsia="Arial" w:hAnsi="Arial"/>
                <w:sz w:val="24"/>
                <w:szCs w:val="24"/>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20A">
            <w:pPr>
              <w:numPr>
                <w:ilvl w:val="1"/>
                <w:numId w:val="7"/>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20B">
            <w:pPr>
              <w:numPr>
                <w:ilvl w:val="1"/>
                <w:numId w:val="7"/>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committing any offence:</w:t>
              <w:tab/>
            </w:r>
            <w:r w:rsidDel="00000000" w:rsidR="00000000" w:rsidRPr="00000000">
              <w:rPr>
                <w:rtl w:val="0"/>
              </w:rPr>
            </w:r>
          </w:p>
          <w:p w:rsidR="00000000" w:rsidDel="00000000" w:rsidP="00000000" w:rsidRDefault="00000000" w:rsidRPr="00000000" w14:paraId="0000020C">
            <w:pPr>
              <w:numPr>
                <w:ilvl w:val="2"/>
                <w:numId w:val="7"/>
              </w:numPr>
              <w:tabs>
                <w:tab w:val="left" w:leader="none" w:pos="-179"/>
                <w:tab w:val="left" w:leader="none" w:pos="-9"/>
              </w:tabs>
              <w:spacing w:after="120" w:lineRule="auto"/>
              <w:ind w:left="992" w:right="136" w:hanging="285"/>
              <w:jc w:val="both"/>
              <w:rPr/>
            </w:pPr>
            <w:r w:rsidDel="00000000" w:rsidR="00000000" w:rsidRPr="00000000">
              <w:rPr>
                <w:rFonts w:ascii="Arial" w:cs="Arial" w:eastAsia="Arial" w:hAnsi="Arial"/>
                <w:sz w:val="24"/>
                <w:szCs w:val="24"/>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20D">
            <w:pPr>
              <w:numPr>
                <w:ilvl w:val="2"/>
                <w:numId w:val="7"/>
              </w:numPr>
              <w:tabs>
                <w:tab w:val="left" w:leader="none" w:pos="-179"/>
                <w:tab w:val="left" w:leader="none" w:pos="-9"/>
              </w:tabs>
              <w:spacing w:after="120" w:lineRule="auto"/>
              <w:ind w:left="992" w:right="136" w:hanging="285"/>
              <w:jc w:val="both"/>
              <w:rPr/>
            </w:pPr>
            <w:r w:rsidDel="00000000" w:rsidR="00000000" w:rsidRPr="00000000">
              <w:rPr>
                <w:rFonts w:ascii="Arial" w:cs="Arial" w:eastAsia="Arial" w:hAnsi="Arial"/>
                <w:sz w:val="24"/>
                <w:szCs w:val="24"/>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20E">
            <w:pPr>
              <w:numPr>
                <w:ilvl w:val="2"/>
                <w:numId w:val="7"/>
              </w:numPr>
              <w:tabs>
                <w:tab w:val="left" w:leader="none" w:pos="-179"/>
                <w:tab w:val="left" w:leader="none" w:pos="-9"/>
              </w:tabs>
              <w:spacing w:after="120" w:lineRule="auto"/>
              <w:ind w:left="992" w:right="136" w:hanging="285"/>
              <w:jc w:val="both"/>
              <w:rPr/>
            </w:pPr>
            <w:r w:rsidDel="00000000" w:rsidR="00000000" w:rsidRPr="00000000">
              <w:rPr>
                <w:rFonts w:ascii="Arial" w:cs="Arial" w:eastAsia="Arial" w:hAnsi="Arial"/>
                <w:sz w:val="24"/>
                <w:szCs w:val="24"/>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20F">
            <w:pPr>
              <w:numPr>
                <w:ilvl w:val="1"/>
                <w:numId w:val="7"/>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p w:rsidR="00000000" w:rsidDel="00000000" w:rsidP="00000000" w:rsidRDefault="00000000" w:rsidRPr="00000000" w14:paraId="0000021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“Protective Measures”</w:t>
            </w:r>
          </w:p>
        </w:tc>
        <w:tc>
          <w:tcPr/>
          <w:p w:rsidR="00000000" w:rsidDel="00000000" w:rsidP="00000000" w:rsidRDefault="00000000" w:rsidRPr="00000000" w14:paraId="0000021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1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“Quality Plan”</w:t>
            </w:r>
          </w:p>
        </w:tc>
        <w:tc>
          <w:tcPr/>
          <w:p w:rsidR="00000000" w:rsidDel="00000000" w:rsidP="00000000" w:rsidRDefault="00000000" w:rsidRPr="00000000" w14:paraId="0000021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has the meaning given to it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21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“Recall”</w:t>
            </w:r>
          </w:p>
        </w:tc>
        <w:tc>
          <w:tcPr/>
          <w:p w:rsidR="00000000" w:rsidDel="00000000" w:rsidP="00000000" w:rsidRDefault="00000000" w:rsidRPr="00000000" w14:paraId="0000021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1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"Recipient Party"</w:t>
            </w:r>
          </w:p>
        </w:tc>
        <w:tc>
          <w:tcPr/>
          <w:p w:rsidR="00000000" w:rsidDel="00000000" w:rsidP="00000000" w:rsidRDefault="00000000" w:rsidRPr="00000000" w14:paraId="0000021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"Rectification Plan"</w:t>
            </w:r>
          </w:p>
        </w:tc>
        <w:tc>
          <w:tcPr/>
          <w:p w:rsidR="00000000" w:rsidDel="00000000" w:rsidP="00000000" w:rsidRDefault="00000000" w:rsidRPr="00000000" w14:paraId="0000021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1A">
            <w:pPr>
              <w:numPr>
                <w:ilvl w:val="1"/>
                <w:numId w:val="8"/>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21B">
            <w:pPr>
              <w:numPr>
                <w:ilvl w:val="1"/>
                <w:numId w:val="8"/>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the actual or anticipated effect of the Default; and</w:t>
            </w:r>
            <w:r w:rsidDel="00000000" w:rsidR="00000000" w:rsidRPr="00000000">
              <w:rPr>
                <w:rtl w:val="0"/>
              </w:rPr>
            </w:r>
          </w:p>
          <w:p w:rsidR="00000000" w:rsidDel="00000000" w:rsidP="00000000" w:rsidRDefault="00000000" w:rsidRPr="00000000" w14:paraId="0000021C">
            <w:pPr>
              <w:numPr>
                <w:ilvl w:val="1"/>
                <w:numId w:val="8"/>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p w:rsidR="00000000" w:rsidDel="00000000" w:rsidP="00000000" w:rsidRDefault="00000000" w:rsidRPr="00000000" w14:paraId="0000021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"Rectification Plan Process"</w:t>
            </w:r>
          </w:p>
        </w:tc>
        <w:tc>
          <w:tcPr/>
          <w:p w:rsidR="00000000" w:rsidDel="00000000" w:rsidP="00000000" w:rsidRDefault="00000000" w:rsidRPr="00000000" w14:paraId="0000021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"Regulations"</w:t>
            </w:r>
          </w:p>
        </w:tc>
        <w:tc>
          <w:tcPr/>
          <w:p w:rsidR="00000000" w:rsidDel="00000000" w:rsidP="00000000" w:rsidRDefault="00000000" w:rsidRPr="00000000" w14:paraId="0000022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2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"Reimbursable Expenses"</w:t>
            </w:r>
          </w:p>
        </w:tc>
        <w:tc>
          <w:tcPr/>
          <w:p w:rsidR="00000000" w:rsidDel="00000000" w:rsidP="00000000" w:rsidRDefault="00000000" w:rsidRPr="00000000" w14:paraId="0000022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23">
            <w:pPr>
              <w:numPr>
                <w:ilvl w:val="1"/>
                <w:numId w:val="4"/>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224">
            <w:pPr>
              <w:numPr>
                <w:ilvl w:val="1"/>
                <w:numId w:val="4"/>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p w:rsidR="00000000" w:rsidDel="00000000" w:rsidP="00000000" w:rsidRDefault="00000000" w:rsidRPr="00000000" w14:paraId="0000022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Authority"</w:t>
            </w:r>
          </w:p>
        </w:tc>
        <w:tc>
          <w:tcPr/>
          <w:p w:rsidR="00000000" w:rsidDel="00000000" w:rsidP="00000000" w:rsidRDefault="00000000" w:rsidRPr="00000000" w14:paraId="0000022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2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Authority's Confidential Information"</w:t>
            </w:r>
          </w:p>
        </w:tc>
        <w:tc>
          <w:tcPr/>
          <w:p w:rsidR="00000000" w:rsidDel="00000000" w:rsidP="00000000" w:rsidRDefault="00000000" w:rsidRPr="00000000" w14:paraId="00000228">
            <w:pPr>
              <w:numPr>
                <w:ilvl w:val="1"/>
                <w:numId w:val="6"/>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229">
            <w:pPr>
              <w:numPr>
                <w:ilvl w:val="1"/>
                <w:numId w:val="6"/>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22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2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Requirements"</w:t>
            </w:r>
          </w:p>
        </w:tc>
        <w:tc>
          <w:tcPr/>
          <w:p w:rsidR="00000000" w:rsidDel="00000000" w:rsidP="00000000" w:rsidRDefault="00000000" w:rsidRPr="00000000" w14:paraId="0000022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D">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Tax Authority"</w:t>
            </w:r>
          </w:p>
        </w:tc>
        <w:tc>
          <w:tcPr/>
          <w:p w:rsidR="00000000" w:rsidDel="00000000" w:rsidP="00000000" w:rsidRDefault="00000000" w:rsidRPr="00000000" w14:paraId="0000022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"Reminder Notice"</w:t>
            </w:r>
          </w:p>
        </w:tc>
        <w:tc>
          <w:tcPr/>
          <w:p w:rsidR="00000000" w:rsidDel="00000000" w:rsidP="00000000" w:rsidRDefault="00000000" w:rsidRPr="00000000" w14:paraId="00000230">
            <w:pPr>
              <w:tabs>
                <w:tab w:val="left" w:leader="none" w:pos="1985"/>
                <w:tab w:val="left" w:leader="none" w:pos="2127"/>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3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Deliverables"</w:t>
            </w:r>
          </w:p>
        </w:tc>
        <w:tc>
          <w:tcPr/>
          <w:p w:rsidR="00000000" w:rsidDel="00000000" w:rsidP="00000000" w:rsidRDefault="00000000" w:rsidRPr="00000000" w14:paraId="00000232">
            <w:pPr>
              <w:tabs>
                <w:tab w:val="left" w:leader="none" w:pos="1985"/>
                <w:tab w:val="left" w:leader="none" w:pos="2127"/>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33">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Subcontractor"</w:t>
            </w:r>
          </w:p>
        </w:tc>
        <w:tc>
          <w:tcPr/>
          <w:p w:rsidR="00000000" w:rsidDel="00000000" w:rsidP="00000000" w:rsidRDefault="00000000" w:rsidRPr="00000000" w14:paraId="0000023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3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"Replacement Supplier"</w:t>
            </w:r>
          </w:p>
        </w:tc>
        <w:tc>
          <w:tcPr/>
          <w:p w:rsidR="00000000" w:rsidDel="00000000" w:rsidP="00000000" w:rsidRDefault="00000000" w:rsidRPr="00000000" w14:paraId="0000023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3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"Request For Information"</w:t>
            </w:r>
          </w:p>
        </w:tc>
        <w:tc>
          <w:tcPr/>
          <w:p w:rsidR="00000000" w:rsidDel="00000000" w:rsidP="00000000" w:rsidRDefault="00000000" w:rsidRPr="00000000" w14:paraId="0000023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"Required Insurances"</w:t>
            </w:r>
          </w:p>
        </w:tc>
        <w:tc>
          <w:tcPr/>
          <w:p w:rsidR="00000000" w:rsidDel="00000000" w:rsidP="00000000" w:rsidRDefault="00000000" w:rsidRPr="00000000" w14:paraId="0000023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"Satisfaction Certificate"</w:t>
            </w:r>
          </w:p>
        </w:tc>
        <w:tc>
          <w:tcPr/>
          <w:p w:rsidR="00000000" w:rsidDel="00000000" w:rsidP="00000000" w:rsidRDefault="00000000" w:rsidRPr="00000000" w14:paraId="0000023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Management Plan"</w:t>
            </w:r>
          </w:p>
        </w:tc>
        <w:tc>
          <w:tcPr/>
          <w:p w:rsidR="00000000" w:rsidDel="00000000" w:rsidP="00000000" w:rsidRDefault="00000000" w:rsidRPr="00000000" w14:paraId="0000023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"Security Policy"</w:t>
            </w:r>
          </w:p>
        </w:tc>
        <w:tc>
          <w:tcPr/>
          <w:p w:rsidR="00000000" w:rsidDel="00000000" w:rsidP="00000000" w:rsidRDefault="00000000" w:rsidRPr="00000000" w14:paraId="0000024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4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“Secondary Lease”</w:t>
            </w:r>
          </w:p>
        </w:tc>
        <w:tc>
          <w:tcPr/>
          <w:p w:rsidR="00000000" w:rsidDel="00000000" w:rsidP="00000000" w:rsidRDefault="00000000" w:rsidRPr="00000000" w14:paraId="0000024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period of extension that Buyers may choose following expiry of the Primary Lease period;</w:t>
            </w:r>
          </w:p>
        </w:tc>
      </w:tr>
      <w:tr>
        <w:trPr>
          <w:cantSplit w:val="0"/>
          <w:tblHeader w:val="0"/>
        </w:trPr>
        <w:tc>
          <w:tcPr/>
          <w:p w:rsidR="00000000" w:rsidDel="00000000" w:rsidP="00000000" w:rsidRDefault="00000000" w:rsidRPr="00000000" w14:paraId="0000024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"Self Audit Certificate"</w:t>
            </w:r>
          </w:p>
        </w:tc>
        <w:tc>
          <w:tcPr/>
          <w:p w:rsidR="00000000" w:rsidDel="00000000" w:rsidP="00000000" w:rsidRDefault="00000000" w:rsidRPr="00000000" w14:paraId="0000024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4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"Serious Fraud Office"</w:t>
            </w:r>
          </w:p>
        </w:tc>
        <w:tc>
          <w:tcPr/>
          <w:p w:rsidR="00000000" w:rsidDel="00000000" w:rsidP="00000000" w:rsidRDefault="00000000" w:rsidRPr="00000000" w14:paraId="0000024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4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tc>
        <w:tc>
          <w:tcPr/>
          <w:p w:rsidR="00000000" w:rsidDel="00000000" w:rsidP="00000000" w:rsidRDefault="00000000" w:rsidRPr="00000000" w14:paraId="0000024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at Paragraph 1.1 of Call-Off Schedule 14 (Service Levels);</w:t>
            </w:r>
          </w:p>
        </w:tc>
      </w:tr>
      <w:tr>
        <w:trPr>
          <w:cantSplit w:val="0"/>
          <w:tblHeader w:val="0"/>
        </w:trPr>
        <w:tc>
          <w:tcPr/>
          <w:p w:rsidR="00000000" w:rsidDel="00000000" w:rsidP="00000000" w:rsidRDefault="00000000" w:rsidRPr="00000000" w14:paraId="0000024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Levels”</w:t>
            </w:r>
          </w:p>
        </w:tc>
        <w:tc>
          <w:tcPr/>
          <w:p w:rsidR="00000000" w:rsidDel="00000000" w:rsidP="00000000" w:rsidRDefault="00000000" w:rsidRPr="00000000" w14:paraId="0000024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Period"</w:t>
            </w:r>
          </w:p>
        </w:tc>
        <w:tc>
          <w:tcPr/>
          <w:p w:rsidR="00000000" w:rsidDel="00000000" w:rsidP="00000000" w:rsidRDefault="00000000" w:rsidRPr="00000000" w14:paraId="0000024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D">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w:t>
            </w:r>
          </w:p>
        </w:tc>
        <w:tc>
          <w:tcPr/>
          <w:p w:rsidR="00000000" w:rsidDel="00000000" w:rsidP="00000000" w:rsidRDefault="00000000" w:rsidRPr="00000000" w14:paraId="0000024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F">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Transfer"</w:t>
            </w:r>
          </w:p>
        </w:tc>
        <w:tc>
          <w:tcPr/>
          <w:p w:rsidR="00000000" w:rsidDel="00000000" w:rsidP="00000000" w:rsidRDefault="00000000" w:rsidRPr="00000000" w14:paraId="0000025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1">
            <w:pPr>
              <w:spacing w:after="120" w:lineRule="auto"/>
              <w:ind w:left="141"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date of a Service Transfer;</w:t>
            </w:r>
          </w:p>
        </w:tc>
      </w:tr>
      <w:tr>
        <w:trPr>
          <w:cantSplit w:val="0"/>
          <w:tblHeader w:val="0"/>
        </w:trPr>
        <w:tc>
          <w:tcPr/>
          <w:p w:rsidR="00000000" w:rsidDel="00000000" w:rsidP="00000000" w:rsidRDefault="00000000" w:rsidRPr="00000000" w14:paraId="0000025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"Sites"</w:t>
            </w:r>
          </w:p>
        </w:tc>
        <w:tc>
          <w:tcPr/>
          <w:p w:rsidR="00000000" w:rsidDel="00000000" w:rsidP="00000000" w:rsidRDefault="00000000" w:rsidRPr="00000000" w14:paraId="0000025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5">
            <w:pPr>
              <w:numPr>
                <w:ilvl w:val="1"/>
                <w:numId w:val="11"/>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the Deliverables are (or are to be) provided; or</w:t>
            </w:r>
            <w:r w:rsidDel="00000000" w:rsidR="00000000" w:rsidRPr="00000000">
              <w:rPr>
                <w:rtl w:val="0"/>
              </w:rPr>
            </w:r>
          </w:p>
          <w:p w:rsidR="00000000" w:rsidDel="00000000" w:rsidP="00000000" w:rsidRDefault="00000000" w:rsidRPr="00000000" w14:paraId="00000256">
            <w:pPr>
              <w:numPr>
                <w:ilvl w:val="1"/>
                <w:numId w:val="11"/>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the Supplier manages, organises or otherwise directs the provision or the use of the Deliverables;</w:t>
            </w:r>
            <w:r w:rsidDel="00000000" w:rsidR="00000000" w:rsidRPr="00000000">
              <w:rPr>
                <w:rtl w:val="0"/>
              </w:rPr>
            </w:r>
          </w:p>
        </w:tc>
      </w:tr>
      <w:tr>
        <w:trPr>
          <w:cantSplit w:val="0"/>
          <w:tblHeader w:val="0"/>
        </w:trPr>
        <w:tc>
          <w:tcPr/>
          <w:p w:rsidR="00000000" w:rsidDel="00000000" w:rsidP="00000000" w:rsidRDefault="00000000" w:rsidRPr="00000000" w14:paraId="0000025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"SME"</w:t>
            </w:r>
          </w:p>
        </w:tc>
        <w:tc>
          <w:tcPr/>
          <w:p w:rsidR="00000000" w:rsidDel="00000000" w:rsidP="00000000" w:rsidRDefault="00000000" w:rsidRPr="00000000" w14:paraId="0000025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blHeader w:val="0"/>
        </w:trPr>
        <w:tc>
          <w:tcPr/>
          <w:p w:rsidR="00000000" w:rsidDel="00000000" w:rsidP="00000000" w:rsidRDefault="00000000" w:rsidRPr="00000000" w14:paraId="0000025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tc>
        <w:tc>
          <w:tcPr/>
          <w:p w:rsidR="00000000" w:rsidDel="00000000" w:rsidP="00000000" w:rsidRDefault="00000000" w:rsidRPr="00000000" w14:paraId="0000025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way the Government Buyers apply their thought processes around how scarce resources are allocated and used.  It involves looking beyond the price of each individual Contract and looking at what the collective benefit to a community is when Buyers choose to award a Contract;</w:t>
            </w:r>
          </w:p>
        </w:tc>
      </w:tr>
      <w:tr>
        <w:trPr>
          <w:cantSplit w:val="0"/>
          <w:tblHeader w:val="0"/>
        </w:trPr>
        <w:tc>
          <w:tcPr/>
          <w:p w:rsidR="00000000" w:rsidDel="00000000" w:rsidP="00000000" w:rsidRDefault="00000000" w:rsidRPr="00000000" w14:paraId="0000025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“Software”</w:t>
            </w:r>
          </w:p>
        </w:tc>
        <w:tc>
          <w:tcPr/>
          <w:p w:rsidR="00000000" w:rsidDel="00000000" w:rsidP="00000000" w:rsidRDefault="00000000" w:rsidRPr="00000000" w14:paraId="0000025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Specially Written Software COTS Software and non-COTS Supplier and third party Software;</w:t>
            </w:r>
          </w:p>
        </w:tc>
      </w:tr>
      <w:tr>
        <w:trPr>
          <w:cantSplit w:val="0"/>
          <w:tblHeader w:val="0"/>
        </w:trPr>
        <w:tc>
          <w:tcPr/>
          <w:p w:rsidR="00000000" w:rsidDel="00000000" w:rsidP="00000000" w:rsidRDefault="00000000" w:rsidRPr="00000000" w14:paraId="0000025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“Software Products”</w:t>
            </w:r>
          </w:p>
        </w:tc>
        <w:tc>
          <w:tcPr/>
          <w:p w:rsidR="00000000" w:rsidDel="00000000" w:rsidP="00000000" w:rsidRDefault="00000000" w:rsidRPr="00000000" w14:paraId="0000025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Software packages and Software programs;</w:t>
            </w:r>
          </w:p>
        </w:tc>
      </w:tr>
      <w:tr>
        <w:trPr>
          <w:cantSplit w:val="0"/>
          <w:tblHeader w:val="0"/>
        </w:trPr>
        <w:tc>
          <w:tcPr/>
          <w:p w:rsidR="00000000" w:rsidDel="00000000" w:rsidP="00000000" w:rsidRDefault="00000000" w:rsidRPr="00000000" w14:paraId="0000025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"Source Code"</w:t>
            </w:r>
          </w:p>
        </w:tc>
        <w:tc>
          <w:tcPr/>
          <w:p w:rsidR="00000000" w:rsidDel="00000000" w:rsidP="00000000" w:rsidRDefault="00000000" w:rsidRPr="00000000" w14:paraId="0000026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p w:rsidR="00000000" w:rsidDel="00000000" w:rsidP="00000000" w:rsidRDefault="00000000" w:rsidRPr="00000000" w14:paraId="0000026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“Specially Written Software”</w:t>
            </w:r>
          </w:p>
        </w:tc>
        <w:tc>
          <w:tcPr/>
          <w:p w:rsidR="00000000" w:rsidDel="00000000" w:rsidP="00000000" w:rsidRDefault="00000000" w:rsidRPr="00000000" w14:paraId="0000026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p w:rsidR="00000000" w:rsidDel="00000000" w:rsidP="00000000" w:rsidRDefault="00000000" w:rsidRPr="00000000" w14:paraId="0000026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 Terms"</w:t>
            </w:r>
          </w:p>
        </w:tc>
        <w:tc>
          <w:tcPr/>
          <w:p w:rsidR="00000000" w:rsidDel="00000000" w:rsidP="00000000" w:rsidRDefault="00000000" w:rsidRPr="00000000" w14:paraId="0000026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additional Clauses set out in the Framework Award Form or Order Form which shall form part of the respective Contract;</w:t>
            </w:r>
          </w:p>
        </w:tc>
      </w:tr>
      <w:tr>
        <w:trPr>
          <w:cantSplit w:val="0"/>
          <w:tblHeader w:val="0"/>
        </w:trPr>
        <w:tc>
          <w:tcPr/>
          <w:p w:rsidR="00000000" w:rsidDel="00000000" w:rsidP="00000000" w:rsidRDefault="00000000" w:rsidRPr="00000000" w14:paraId="0000026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 Change in Law"</w:t>
            </w:r>
          </w:p>
        </w:tc>
        <w:tc>
          <w:tcPr/>
          <w:p w:rsidR="00000000" w:rsidDel="00000000" w:rsidP="00000000" w:rsidRDefault="00000000" w:rsidRPr="00000000" w14:paraId="0000026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p w:rsidR="00000000" w:rsidDel="00000000" w:rsidP="00000000" w:rsidRDefault="00000000" w:rsidRPr="00000000" w14:paraId="0000026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"Specification"</w:t>
            </w:r>
          </w:p>
        </w:tc>
        <w:tc>
          <w:tcPr/>
          <w:p w:rsidR="00000000" w:rsidDel="00000000" w:rsidP="00000000" w:rsidRDefault="00000000" w:rsidRPr="00000000" w14:paraId="0000026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6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"Standards"</w:t>
            </w:r>
          </w:p>
        </w:tc>
        <w:tc>
          <w:tcPr/>
          <w:p w:rsidR="00000000" w:rsidDel="00000000" w:rsidP="00000000" w:rsidRDefault="00000000" w:rsidRPr="00000000" w14:paraId="0000026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w:t>
            </w:r>
          </w:p>
          <w:p w:rsidR="00000000" w:rsidDel="00000000" w:rsidP="00000000" w:rsidRDefault="00000000" w:rsidRPr="00000000" w14:paraId="0000026B">
            <w:pPr>
              <w:numPr>
                <w:ilvl w:val="1"/>
                <w:numId w:val="9"/>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r w:rsidDel="00000000" w:rsidR="00000000" w:rsidRPr="00000000">
              <w:rPr>
                <w:rtl w:val="0"/>
              </w:rPr>
            </w:r>
          </w:p>
          <w:p w:rsidR="00000000" w:rsidDel="00000000" w:rsidP="00000000" w:rsidRDefault="00000000" w:rsidRPr="00000000" w14:paraId="0000026C">
            <w:pPr>
              <w:numPr>
                <w:ilvl w:val="1"/>
                <w:numId w:val="9"/>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6D">
            <w:pPr>
              <w:numPr>
                <w:ilvl w:val="1"/>
                <w:numId w:val="9"/>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6E">
            <w:pPr>
              <w:numPr>
                <w:ilvl w:val="1"/>
                <w:numId w:val="9"/>
              </w:numPr>
              <w:tabs>
                <w:tab w:val="left" w:leader="none" w:pos="-576"/>
                <w:tab w:val="left" w:leader="none" w:pos="144"/>
              </w:tabs>
              <w:spacing w:after="120" w:lineRule="auto"/>
              <w:ind w:left="566" w:right="136" w:hanging="435"/>
              <w:jc w:val="both"/>
              <w:rPr>
                <w:sz w:val="24"/>
                <w:szCs w:val="24"/>
              </w:rPr>
            </w:pPr>
            <w:r w:rsidDel="00000000" w:rsidR="00000000" w:rsidRPr="00000000">
              <w:rPr>
                <w:rFonts w:ascii="Arial" w:cs="Arial" w:eastAsia="Arial" w:hAnsi="Arial"/>
                <w:sz w:val="24"/>
                <w:szCs w:val="24"/>
                <w:rtl w:val="0"/>
              </w:rPr>
              <w:t xml:space="preserve">relevant Government codes of practice and guidance applicable from time to time;</w:t>
            </w:r>
            <w:r w:rsidDel="00000000" w:rsidR="00000000" w:rsidRPr="00000000">
              <w:rPr>
                <w:rtl w:val="0"/>
              </w:rPr>
            </w:r>
          </w:p>
        </w:tc>
      </w:tr>
      <w:tr>
        <w:trPr>
          <w:cantSplit w:val="0"/>
          <w:tblHeader w:val="0"/>
        </w:trPr>
        <w:tc>
          <w:tcPr/>
          <w:p w:rsidR="00000000" w:rsidDel="00000000" w:rsidP="00000000" w:rsidRDefault="00000000" w:rsidRPr="00000000" w14:paraId="0000026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"Start Date"</w:t>
            </w:r>
          </w:p>
        </w:tc>
        <w:tc>
          <w:tcPr/>
          <w:p w:rsidR="00000000" w:rsidDel="00000000" w:rsidP="00000000" w:rsidRDefault="00000000" w:rsidRPr="00000000" w14:paraId="0000027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71">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"Statement of Requirements"</w:t>
            </w:r>
          </w:p>
        </w:tc>
        <w:tc>
          <w:tcPr/>
          <w:p w:rsidR="00000000" w:rsidDel="00000000" w:rsidP="00000000" w:rsidRDefault="00000000" w:rsidRPr="00000000" w14:paraId="0000027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7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"Storage Media"</w:t>
            </w:r>
          </w:p>
        </w:tc>
        <w:tc>
          <w:tcPr/>
          <w:p w:rsidR="00000000" w:rsidDel="00000000" w:rsidP="00000000" w:rsidRDefault="00000000" w:rsidRPr="00000000" w14:paraId="0000027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75">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"Sub-Contract"</w:t>
            </w:r>
          </w:p>
        </w:tc>
        <w:tc>
          <w:tcPr/>
          <w:p w:rsidR="00000000" w:rsidDel="00000000" w:rsidP="00000000" w:rsidRDefault="00000000" w:rsidRPr="00000000" w14:paraId="0000027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77">
            <w:pPr>
              <w:numPr>
                <w:ilvl w:val="1"/>
                <w:numId w:val="28"/>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provides the Deliverables (or any part of them);</w:t>
            </w:r>
            <w:r w:rsidDel="00000000" w:rsidR="00000000" w:rsidRPr="00000000">
              <w:rPr>
                <w:rtl w:val="0"/>
              </w:rPr>
            </w:r>
          </w:p>
          <w:p w:rsidR="00000000" w:rsidDel="00000000" w:rsidP="00000000" w:rsidRDefault="00000000" w:rsidRPr="00000000" w14:paraId="00000278">
            <w:pPr>
              <w:numPr>
                <w:ilvl w:val="1"/>
                <w:numId w:val="28"/>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79">
            <w:pPr>
              <w:numPr>
                <w:ilvl w:val="1"/>
                <w:numId w:val="28"/>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p w:rsidR="00000000" w:rsidDel="00000000" w:rsidP="00000000" w:rsidRDefault="00000000" w:rsidRPr="00000000" w14:paraId="0000027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"Subcontractor"</w:t>
            </w:r>
          </w:p>
        </w:tc>
        <w:tc>
          <w:tcPr/>
          <w:p w:rsidR="00000000" w:rsidDel="00000000" w:rsidP="00000000" w:rsidRDefault="00000000" w:rsidRPr="00000000" w14:paraId="0000027B">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C">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"Subprocessor"</w:t>
            </w:r>
          </w:p>
        </w:tc>
        <w:tc>
          <w:tcPr/>
          <w:p w:rsidR="00000000" w:rsidDel="00000000" w:rsidP="00000000" w:rsidRDefault="00000000" w:rsidRPr="00000000" w14:paraId="0000027D">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7E">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“Subsidiary Undertaking”</w:t>
            </w:r>
          </w:p>
        </w:tc>
        <w:tc>
          <w:tcPr/>
          <w:p w:rsidR="00000000" w:rsidDel="00000000" w:rsidP="00000000" w:rsidRDefault="00000000" w:rsidRPr="00000000" w14:paraId="0000027F">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28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Group”</w:t>
            </w:r>
          </w:p>
        </w:tc>
        <w:tc>
          <w:tcPr/>
          <w:p w:rsidR="00000000" w:rsidDel="00000000" w:rsidP="00000000" w:rsidRDefault="00000000" w:rsidRPr="00000000" w14:paraId="0000028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p>
        </w:tc>
      </w:tr>
      <w:tr>
        <w:trPr>
          <w:cantSplit w:val="0"/>
          <w:tblHeader w:val="0"/>
        </w:trPr>
        <w:tc>
          <w:tcPr/>
          <w:p w:rsidR="00000000" w:rsidDel="00000000" w:rsidP="00000000" w:rsidRDefault="00000000" w:rsidRPr="00000000" w14:paraId="0000028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Action Plan”</w:t>
            </w:r>
          </w:p>
        </w:tc>
        <w:tc>
          <w:tcPr/>
          <w:p w:rsidR="00000000" w:rsidDel="00000000" w:rsidP="00000000" w:rsidRDefault="00000000" w:rsidRPr="00000000" w14:paraId="0000028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3.5 of Framework Schedule 4 (Framework Management);</w:t>
            </w:r>
          </w:p>
        </w:tc>
      </w:tr>
      <w:tr>
        <w:trPr>
          <w:cantSplit w:val="0"/>
          <w:tblHeader w:val="0"/>
        </w:trPr>
        <w:tc>
          <w:tcPr/>
          <w:p w:rsidR="00000000" w:rsidDel="00000000" w:rsidP="00000000" w:rsidRDefault="00000000" w:rsidRPr="00000000" w14:paraId="0000028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w:t>
            </w:r>
          </w:p>
        </w:tc>
        <w:tc>
          <w:tcPr/>
          <w:p w:rsidR="00000000" w:rsidDel="00000000" w:rsidP="00000000" w:rsidRDefault="00000000" w:rsidRPr="00000000" w14:paraId="0000028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86">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Assets"</w:t>
            </w:r>
          </w:p>
        </w:tc>
        <w:tc>
          <w:tcPr/>
          <w:p w:rsidR="00000000" w:rsidDel="00000000" w:rsidP="00000000" w:rsidRDefault="00000000" w:rsidRPr="00000000" w14:paraId="00000287">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88">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Authorised Representative"</w:t>
            </w:r>
          </w:p>
        </w:tc>
        <w:tc>
          <w:tcPr/>
          <w:p w:rsidR="00000000" w:rsidDel="00000000" w:rsidP="00000000" w:rsidRDefault="00000000" w:rsidRPr="00000000" w14:paraId="00000289">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8A">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Confidential Information"</w:t>
            </w:r>
          </w:p>
        </w:tc>
        <w:tc>
          <w:tcPr/>
          <w:p w:rsidR="00000000" w:rsidDel="00000000" w:rsidP="00000000" w:rsidRDefault="00000000" w:rsidRPr="00000000" w14:paraId="0000028B">
            <w:pPr>
              <w:numPr>
                <w:ilvl w:val="1"/>
                <w:numId w:val="29"/>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8C">
            <w:pPr>
              <w:numPr>
                <w:ilvl w:val="1"/>
                <w:numId w:val="29"/>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8D">
            <w:pPr>
              <w:numPr>
                <w:ilvl w:val="1"/>
                <w:numId w:val="29"/>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Information derived from any of (a) and (b) above;</w:t>
            </w:r>
            <w:r w:rsidDel="00000000" w:rsidR="00000000" w:rsidRPr="00000000">
              <w:rPr>
                <w:rtl w:val="0"/>
              </w:rPr>
            </w:r>
          </w:p>
        </w:tc>
      </w:tr>
      <w:tr>
        <w:trPr>
          <w:cantSplit w:val="0"/>
          <w:tblHeader w:val="0"/>
        </w:trPr>
        <w:tc>
          <w:tcPr/>
          <w:p w:rsidR="00000000" w:rsidDel="00000000" w:rsidP="00000000" w:rsidRDefault="00000000" w:rsidRPr="00000000" w14:paraId="0000028E">
            <w:pPr>
              <w:tabs>
                <w:tab w:val="left" w:leader="none" w:pos="1134"/>
              </w:tabs>
              <w:spacing w:after="120" w:before="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Contract Manager” </w:t>
            </w:r>
          </w:p>
        </w:tc>
        <w:tc>
          <w:tcPr/>
          <w:p w:rsidR="00000000" w:rsidDel="00000000" w:rsidP="00000000" w:rsidRDefault="00000000" w:rsidRPr="00000000" w14:paraId="0000028F">
            <w:pPr>
              <w:tabs>
                <w:tab w:val="left" w:leader="none" w:pos="1134"/>
              </w:tabs>
              <w:spacing w:after="120" w:before="120" w:lineRule="auto"/>
              <w:ind w:left="141" w:right="136" w:firstLine="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90">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Equipment"</w:t>
            </w:r>
          </w:p>
        </w:tc>
        <w:tc>
          <w:tcPr/>
          <w:p w:rsidR="00000000" w:rsidDel="00000000" w:rsidP="00000000" w:rsidRDefault="00000000" w:rsidRPr="00000000" w14:paraId="00000291">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92">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Marketing Contact"</w:t>
            </w:r>
          </w:p>
        </w:tc>
        <w:tc>
          <w:tcPr/>
          <w:p w:rsidR="00000000" w:rsidDel="00000000" w:rsidP="00000000" w:rsidRDefault="00000000" w:rsidRPr="00000000" w14:paraId="00000293">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94">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Non-Performance"</w:t>
            </w:r>
          </w:p>
        </w:tc>
        <w:tc>
          <w:tcPr/>
          <w:p w:rsidR="00000000" w:rsidDel="00000000" w:rsidP="00000000" w:rsidRDefault="00000000" w:rsidRPr="00000000" w14:paraId="00000295">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has failed to:</w:t>
            </w:r>
          </w:p>
          <w:p w:rsidR="00000000" w:rsidDel="00000000" w:rsidP="00000000" w:rsidRDefault="00000000" w:rsidRPr="00000000" w14:paraId="00000296">
            <w:pPr>
              <w:numPr>
                <w:ilvl w:val="1"/>
                <w:numId w:val="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297">
            <w:pPr>
              <w:numPr>
                <w:ilvl w:val="1"/>
                <w:numId w:val="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298">
            <w:pPr>
              <w:numPr>
                <w:ilvl w:val="1"/>
                <w:numId w:val="5"/>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29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Profit"</w:t>
            </w:r>
          </w:p>
        </w:tc>
        <w:tc>
          <w:tcPr/>
          <w:p w:rsidR="00000000" w:rsidDel="00000000" w:rsidP="00000000" w:rsidRDefault="00000000" w:rsidRPr="00000000" w14:paraId="0000029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9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Profit Margin"</w:t>
            </w:r>
          </w:p>
        </w:tc>
        <w:tc>
          <w:tcPr/>
          <w:p w:rsidR="00000000" w:rsidDel="00000000" w:rsidP="00000000" w:rsidRDefault="00000000" w:rsidRPr="00000000" w14:paraId="0000029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Staff"</w:t>
            </w:r>
          </w:p>
        </w:tc>
        <w:tc>
          <w:tcPr/>
          <w:p w:rsidR="00000000" w:rsidDel="00000000" w:rsidP="00000000" w:rsidRDefault="00000000" w:rsidRPr="00000000" w14:paraId="0000029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2A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A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w:t>
            </w:r>
          </w:p>
        </w:tc>
        <w:tc>
          <w:tcPr/>
          <w:p w:rsidR="00000000" w:rsidDel="00000000" w:rsidP="00000000" w:rsidRDefault="00000000" w:rsidRPr="00000000" w14:paraId="000002A2">
            <w:pPr>
              <w:numPr>
                <w:ilvl w:val="0"/>
                <w:numId w:val="26"/>
              </w:num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forms of taxation whether direct or indirect;</w:t>
            </w:r>
          </w:p>
          <w:p w:rsidR="00000000" w:rsidDel="00000000" w:rsidP="00000000" w:rsidRDefault="00000000" w:rsidRPr="00000000" w14:paraId="000002A3">
            <w:pPr>
              <w:numPr>
                <w:ilvl w:val="0"/>
                <w:numId w:val="26"/>
              </w:num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A4">
            <w:pPr>
              <w:numPr>
                <w:ilvl w:val="0"/>
                <w:numId w:val="26"/>
              </w:num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A5">
            <w:pPr>
              <w:numPr>
                <w:ilvl w:val="0"/>
                <w:numId w:val="26"/>
              </w:numPr>
              <w:tabs>
                <w:tab w:val="left" w:leader="none" w:pos="-179"/>
                <w:tab w:val="left" w:leader="none" w:pos="-9"/>
              </w:tabs>
              <w:spacing w:after="120" w:lineRule="auto"/>
              <w:ind w:left="566" w:right="136"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penalty, fine, surcharge, interest, charges or costs relating to any of the above,</w:t>
            </w:r>
          </w:p>
          <w:p w:rsidR="00000000" w:rsidDel="00000000" w:rsidP="00000000" w:rsidRDefault="00000000" w:rsidRPr="00000000" w14:paraId="000002A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A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"Termination Notice"</w:t>
            </w:r>
          </w:p>
        </w:tc>
        <w:tc>
          <w:tcPr/>
          <w:p w:rsidR="00000000" w:rsidDel="00000000" w:rsidP="00000000" w:rsidRDefault="00000000" w:rsidRPr="00000000" w14:paraId="000002A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 Issue"</w:t>
            </w:r>
          </w:p>
        </w:tc>
        <w:tc>
          <w:tcPr/>
          <w:p w:rsidR="00000000" w:rsidDel="00000000" w:rsidP="00000000" w:rsidRDefault="00000000" w:rsidRPr="00000000" w14:paraId="000002A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 Plan"</w:t>
            </w:r>
          </w:p>
        </w:tc>
        <w:tc>
          <w:tcPr/>
          <w:p w:rsidR="00000000" w:rsidDel="00000000" w:rsidP="00000000" w:rsidRDefault="00000000" w:rsidRPr="00000000" w14:paraId="000002A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w:t>
            </w:r>
          </w:p>
          <w:p w:rsidR="00000000" w:rsidDel="00000000" w:rsidP="00000000" w:rsidRDefault="00000000" w:rsidRPr="00000000" w14:paraId="000002AD">
            <w:pPr>
              <w:numPr>
                <w:ilvl w:val="1"/>
                <w:numId w:val="18"/>
              </w:numPr>
              <w:tabs>
                <w:tab w:val="left" w:leader="none" w:pos="-576"/>
                <w:tab w:val="left" w:leader="none" w:pos="141"/>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for the Testing of the Deliverables; and </w:t>
            </w:r>
            <w:r w:rsidDel="00000000" w:rsidR="00000000" w:rsidRPr="00000000">
              <w:rPr>
                <w:rtl w:val="0"/>
              </w:rPr>
            </w:r>
          </w:p>
          <w:p w:rsidR="00000000" w:rsidDel="00000000" w:rsidP="00000000" w:rsidRDefault="00000000" w:rsidRPr="00000000" w14:paraId="000002AE">
            <w:pPr>
              <w:numPr>
                <w:ilvl w:val="1"/>
                <w:numId w:val="18"/>
              </w:numPr>
              <w:tabs>
                <w:tab w:val="left" w:leader="none" w:pos="-576"/>
                <w:tab w:val="left" w:leader="none" w:pos="144"/>
              </w:tabs>
              <w:spacing w:after="120" w:lineRule="auto"/>
              <w:ind w:left="566" w:right="136" w:hanging="420"/>
              <w:jc w:val="both"/>
              <w:rPr>
                <w:sz w:val="24"/>
                <w:szCs w:val="24"/>
              </w:rPr>
            </w:pPr>
            <w:r w:rsidDel="00000000" w:rsidR="00000000" w:rsidRPr="00000000">
              <w:rPr>
                <w:rFonts w:ascii="Arial" w:cs="Arial" w:eastAsia="Arial" w:hAnsi="Arial"/>
                <w:sz w:val="24"/>
                <w:szCs w:val="24"/>
                <w:rtl w:val="0"/>
              </w:rPr>
              <w:t xml:space="preserve">setting out other agreed criteria related to the achievement of Milestones;</w:t>
            </w:r>
            <w:r w:rsidDel="00000000" w:rsidR="00000000" w:rsidRPr="00000000">
              <w:rPr>
                <w:rtl w:val="0"/>
              </w:rPr>
            </w:r>
          </w:p>
        </w:tc>
      </w:tr>
      <w:tr>
        <w:trPr>
          <w:cantSplit w:val="0"/>
          <w:tblHeader w:val="0"/>
        </w:trPr>
        <w:tc>
          <w:tcPr/>
          <w:p w:rsidR="00000000" w:rsidDel="00000000" w:rsidP="00000000" w:rsidRDefault="00000000" w:rsidRPr="00000000" w14:paraId="000002A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"Tests "</w:t>
            </w:r>
          </w:p>
        </w:tc>
        <w:tc>
          <w:tcPr/>
          <w:p w:rsidR="00000000" w:rsidDel="00000000" w:rsidP="00000000" w:rsidRDefault="00000000" w:rsidRPr="00000000" w14:paraId="000002B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sz w:val="24"/>
                <w:szCs w:val="24"/>
                <w:rtl w:val="0"/>
              </w:rPr>
              <w:t xml:space="preserve">Tested</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Testing</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p w:rsidR="00000000" w:rsidDel="00000000" w:rsidP="00000000" w:rsidRDefault="00000000" w:rsidRPr="00000000" w14:paraId="000002B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"Third Party IPR"</w:t>
            </w:r>
          </w:p>
        </w:tc>
        <w:tc>
          <w:tcPr/>
          <w:p w:rsidR="00000000" w:rsidDel="00000000" w:rsidP="00000000" w:rsidRDefault="00000000" w:rsidRPr="00000000" w14:paraId="000002B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B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Supplier Employees"</w:t>
            </w:r>
          </w:p>
        </w:tc>
        <w:tc>
          <w:tcPr/>
          <w:p w:rsidR="00000000" w:rsidDel="00000000" w:rsidP="00000000" w:rsidRDefault="00000000" w:rsidRPr="00000000" w14:paraId="000002B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B5">
            <w:pPr>
              <w:keepNext w:val="1"/>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"Transparency Information"</w:t>
            </w:r>
          </w:p>
        </w:tc>
        <w:tc>
          <w:tcPr/>
          <w:p w:rsidR="00000000" w:rsidDel="00000000" w:rsidP="00000000" w:rsidRDefault="00000000" w:rsidRPr="00000000" w14:paraId="000002B6">
            <w:pPr>
              <w:keepNext w:val="1"/>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B7">
            <w:pPr>
              <w:keepNext w:val="1"/>
              <w:tabs>
                <w:tab w:val="left" w:leader="none" w:pos="-179"/>
                <w:tab w:val="left" w:leader="none" w:pos="-9"/>
              </w:tabs>
              <w:spacing w:after="120" w:lineRule="auto"/>
              <w:ind w:left="992" w:right="13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B8">
            <w:pPr>
              <w:keepNext w:val="1"/>
              <w:tabs>
                <w:tab w:val="left" w:leader="none" w:pos="-179"/>
                <w:tab w:val="left" w:leader="none" w:pos="-9"/>
              </w:tabs>
              <w:spacing w:after="120" w:lineRule="auto"/>
              <w:ind w:left="992" w:right="136"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(ii)</w:t>
              <w:tab/>
              <w:t xml:space="preserve">Commercially Sensitive Information;</w:t>
            </w:r>
          </w:p>
        </w:tc>
      </w:tr>
      <w:tr>
        <w:trPr>
          <w:cantSplit w:val="0"/>
          <w:tblHeader w:val="0"/>
        </w:trPr>
        <w:tc>
          <w:tcPr/>
          <w:p w:rsidR="00000000" w:rsidDel="00000000" w:rsidP="00000000" w:rsidRDefault="00000000" w:rsidRPr="00000000" w14:paraId="000002B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"Transparency Reports"</w:t>
            </w:r>
          </w:p>
        </w:tc>
        <w:tc>
          <w:tcPr/>
          <w:p w:rsidR="00000000" w:rsidDel="00000000" w:rsidP="00000000" w:rsidRDefault="00000000" w:rsidRPr="00000000" w14:paraId="000002B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w:t>
            </w:r>
          </w:p>
        </w:tc>
        <w:tc>
          <w:tcPr/>
          <w:p w:rsidR="00000000" w:rsidDel="00000000" w:rsidP="00000000" w:rsidRDefault="00000000" w:rsidRPr="00000000" w14:paraId="000002B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change to a Contract;</w:t>
            </w:r>
          </w:p>
        </w:tc>
      </w:tr>
      <w:tr>
        <w:trPr>
          <w:cantSplit w:val="0"/>
          <w:tblHeader w:val="0"/>
        </w:trPr>
        <w:tc>
          <w:tcPr/>
          <w:p w:rsidR="00000000" w:rsidDel="00000000" w:rsidP="00000000" w:rsidRDefault="00000000" w:rsidRPr="00000000" w14:paraId="000002BD">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 Form"</w:t>
            </w:r>
          </w:p>
        </w:tc>
        <w:tc>
          <w:tcPr/>
          <w:p w:rsidR="00000000" w:rsidDel="00000000" w:rsidP="00000000" w:rsidRDefault="00000000" w:rsidRPr="00000000" w14:paraId="000002BE">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F">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"Variation Procedure"</w:t>
            </w:r>
          </w:p>
        </w:tc>
        <w:tc>
          <w:tcPr/>
          <w:p w:rsidR="00000000" w:rsidDel="00000000" w:rsidP="00000000" w:rsidRDefault="00000000" w:rsidRPr="00000000" w14:paraId="000002C0">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C1">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"VAT"</w:t>
            </w:r>
          </w:p>
        </w:tc>
        <w:tc>
          <w:tcPr/>
          <w:p w:rsidR="00000000" w:rsidDel="00000000" w:rsidP="00000000" w:rsidRDefault="00000000" w:rsidRPr="00000000" w14:paraId="000002C2">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3">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"VCSE"</w:t>
            </w:r>
          </w:p>
        </w:tc>
        <w:tc>
          <w:tcPr/>
          <w:p w:rsidR="00000000" w:rsidDel="00000000" w:rsidP="00000000" w:rsidRDefault="00000000" w:rsidRPr="00000000" w14:paraId="000002C4">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C5">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"Worker"</w:t>
            </w:r>
          </w:p>
        </w:tc>
        <w:tc>
          <w:tcPr/>
          <w:p w:rsidR="00000000" w:rsidDel="00000000" w:rsidP="00000000" w:rsidRDefault="00000000" w:rsidRPr="00000000" w14:paraId="000002C6">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C7">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"Working Day"</w:t>
            </w:r>
          </w:p>
        </w:tc>
        <w:tc>
          <w:tcPr/>
          <w:p w:rsidR="00000000" w:rsidDel="00000000" w:rsidP="00000000" w:rsidRDefault="00000000" w:rsidRPr="00000000" w14:paraId="000002C8">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C9">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Day"</w:t>
            </w:r>
          </w:p>
        </w:tc>
        <w:tc>
          <w:tcPr/>
          <w:p w:rsidR="00000000" w:rsidDel="00000000" w:rsidP="00000000" w:rsidRDefault="00000000" w:rsidRPr="00000000" w14:paraId="000002CA">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B">
            <w:pPr>
              <w:spacing w:after="120" w:lineRule="auto"/>
              <w:ind w:left="14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Hours"</w:t>
            </w:r>
          </w:p>
        </w:tc>
        <w:tc>
          <w:tcPr/>
          <w:p w:rsidR="00000000" w:rsidDel="00000000" w:rsidP="00000000" w:rsidRDefault="00000000" w:rsidRPr="00000000" w14:paraId="000002CC">
            <w:pPr>
              <w:tabs>
                <w:tab w:val="left" w:leader="none" w:pos="-179"/>
                <w:tab w:val="left" w:leader="none" w:pos="-9"/>
              </w:tabs>
              <w:spacing w:after="120" w:lineRule="auto"/>
              <w:ind w:left="141" w:right="13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D">
      <w:pPr>
        <w:spacing w:after="0" w:line="240" w:lineRule="auto"/>
        <w:rPr>
          <w:rFonts w:ascii="Arial" w:cs="Arial" w:eastAsia="Arial" w:hAnsi="Arial"/>
          <w:sz w:val="24"/>
          <w:szCs w:val="24"/>
        </w:rPr>
      </w:pPr>
      <w:bookmarkStart w:colFirst="0" w:colLast="0" w:name="_heading=h.gjdgxs" w:id="7"/>
      <w:bookmarkEnd w:id="7"/>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b"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Ke0hkRtsb6d+2pkaYwaprp3RJQ==">CgMxLjAyCWguMmV0OTJwMDIJaWQuZ2pkZ3hzMgloLjMwajB6bGwyCWguMWZvYjl0ZTIOaC43aDcwcG95cXZmaTEyDmgudm94dnUzZ2NlcWh6MgloLjN6bnlzaDcyCGguZ2pkZ3hzOAByITF0LWNtdmFZY2s5M2xVdi1lVDFFZ1FtQmR0RUxLWmN0Vw==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2024-12-18T09:16:00Z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